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ADA" w:rsidRDefault="00753ADA" w:rsidP="00753ADA">
      <w:pPr>
        <w:pStyle w:val="Nzev"/>
        <w:shd w:val="clear" w:color="auto" w:fill="auto"/>
        <w:ind w:right="743"/>
        <w:rPr>
          <w:rFonts w:cs="Arial"/>
        </w:rPr>
      </w:pPr>
      <w:r>
        <w:rPr>
          <w:noProof/>
          <w:sz w:val="21"/>
          <w:szCs w:val="21"/>
        </w:rPr>
        <w:drawing>
          <wp:inline distT="0" distB="0" distL="0" distR="0">
            <wp:extent cx="571500" cy="67818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ADA" w:rsidRDefault="00753ADA" w:rsidP="00753ADA">
      <w:pPr>
        <w:pStyle w:val="Nzev"/>
        <w:shd w:val="clear" w:color="auto" w:fill="auto"/>
        <w:ind w:right="743"/>
        <w:rPr>
          <w:rFonts w:cs="Arial"/>
        </w:rPr>
      </w:pPr>
    </w:p>
    <w:p w:rsidR="00CA337A" w:rsidRPr="00753ADA" w:rsidRDefault="00753ADA" w:rsidP="00753ADA">
      <w:pPr>
        <w:pStyle w:val="Nzev"/>
        <w:shd w:val="clear" w:color="auto" w:fill="auto"/>
        <w:ind w:right="743"/>
        <w:rPr>
          <w:rFonts w:cs="Arial"/>
          <w:b/>
          <w:sz w:val="24"/>
          <w:szCs w:val="24"/>
        </w:rPr>
      </w:pPr>
      <w:r w:rsidRPr="00753ADA">
        <w:rPr>
          <w:rFonts w:cs="Arial"/>
          <w:b/>
          <w:sz w:val="24"/>
          <w:szCs w:val="24"/>
        </w:rPr>
        <w:t>ZEMĚMĚŘICKÝ A KATASTRÁLNÍ INSPEKTORÁT V PLZNI</w:t>
      </w:r>
    </w:p>
    <w:p w:rsidR="00CA337A" w:rsidRDefault="00CA337A" w:rsidP="00753ADA">
      <w:pPr>
        <w:pStyle w:val="Podtitul"/>
        <w:shd w:val="clear" w:color="auto" w:fill="auto"/>
        <w:rPr>
          <w:rFonts w:ascii="Arial" w:hAnsi="Arial" w:cs="Arial"/>
          <w:sz w:val="22"/>
          <w:szCs w:val="22"/>
        </w:rPr>
      </w:pPr>
      <w:r w:rsidRPr="00CA337A">
        <w:rPr>
          <w:rFonts w:ascii="Arial" w:hAnsi="Arial" w:cs="Arial"/>
          <w:sz w:val="22"/>
          <w:szCs w:val="22"/>
        </w:rPr>
        <w:t>Radobyčická 12, 301 00 Plzeň</w:t>
      </w:r>
    </w:p>
    <w:p w:rsidR="00CA337A" w:rsidRPr="00753ADA" w:rsidRDefault="00753ADA" w:rsidP="00753ADA">
      <w:pPr>
        <w:pStyle w:val="Podtitul"/>
        <w:shd w:val="clear" w:color="auto" w:fill="auto"/>
        <w:ind w:firstLine="0"/>
        <w:rPr>
          <w:rFonts w:ascii="Arial" w:hAnsi="Arial" w:cs="Arial"/>
          <w:sz w:val="16"/>
          <w:szCs w:val="16"/>
        </w:rPr>
      </w:pPr>
      <w:r w:rsidRPr="00753ADA">
        <w:rPr>
          <w:rFonts w:ascii="Arial" w:hAnsi="Arial" w:cs="Arial"/>
          <w:sz w:val="16"/>
          <w:szCs w:val="16"/>
        </w:rPr>
        <w:t xml:space="preserve">tel.: 377 162 111, </w:t>
      </w:r>
      <w:r w:rsidR="00CA337A" w:rsidRPr="00753ADA">
        <w:rPr>
          <w:rFonts w:ascii="Arial" w:hAnsi="Arial" w:cs="Arial"/>
          <w:sz w:val="16"/>
          <w:szCs w:val="16"/>
        </w:rPr>
        <w:t xml:space="preserve">fax: </w:t>
      </w:r>
      <w:r w:rsidRPr="00753ADA">
        <w:rPr>
          <w:rFonts w:ascii="Arial" w:hAnsi="Arial" w:cs="Arial"/>
          <w:sz w:val="16"/>
          <w:szCs w:val="16"/>
        </w:rPr>
        <w:t xml:space="preserve">377 162 193, </w:t>
      </w:r>
      <w:r w:rsidR="00CA337A" w:rsidRPr="00753ADA">
        <w:rPr>
          <w:rFonts w:ascii="Arial" w:hAnsi="Arial" w:cs="Arial"/>
          <w:sz w:val="16"/>
          <w:szCs w:val="16"/>
        </w:rPr>
        <w:t>e-mail: zki.plzen@cuzk.cz</w:t>
      </w:r>
    </w:p>
    <w:p w:rsidR="00CA337A" w:rsidRDefault="00CA337A" w:rsidP="00CA337A">
      <w:pPr>
        <w:ind w:right="743"/>
        <w:jc w:val="both"/>
        <w:rPr>
          <w:b/>
          <w:bCs/>
        </w:rPr>
      </w:pPr>
    </w:p>
    <w:p w:rsidR="00A8518E" w:rsidRDefault="00A8518E" w:rsidP="00CA337A">
      <w:pPr>
        <w:ind w:right="743"/>
        <w:jc w:val="both"/>
        <w:rPr>
          <w:b/>
          <w:bCs/>
        </w:rPr>
      </w:pPr>
    </w:p>
    <w:p w:rsidR="00CA337A" w:rsidRDefault="00CA337A" w:rsidP="00012217">
      <w:pPr>
        <w:ind w:right="74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012217" w:rsidRPr="00012217" w:rsidRDefault="00012217" w:rsidP="00012217">
      <w:pPr>
        <w:keepNext/>
        <w:jc w:val="right"/>
        <w:outlineLvl w:val="3"/>
        <w:rPr>
          <w:rFonts w:ascii="Arial" w:hAnsi="Arial" w:cs="Arial"/>
          <w:b/>
          <w:bCs/>
          <w:sz w:val="23"/>
          <w:szCs w:val="23"/>
        </w:rPr>
      </w:pPr>
      <w:r w:rsidRPr="00012217">
        <w:rPr>
          <w:rFonts w:ascii="Arial" w:hAnsi="Arial" w:cs="Arial"/>
          <w:b/>
          <w:bCs/>
          <w:sz w:val="22"/>
        </w:rPr>
        <w:t xml:space="preserve">Č. j.: </w:t>
      </w:r>
      <w:r w:rsidR="001906A8">
        <w:rPr>
          <w:rFonts w:ascii="Arial" w:hAnsi="Arial" w:cs="Arial"/>
          <w:b/>
          <w:bCs/>
          <w:sz w:val="22"/>
        </w:rPr>
        <w:t>ZKI</w:t>
      </w:r>
      <w:r w:rsidRPr="00012217">
        <w:rPr>
          <w:rFonts w:ascii="Arial" w:hAnsi="Arial" w:cs="Arial"/>
          <w:b/>
          <w:sz w:val="22"/>
          <w:szCs w:val="22"/>
        </w:rPr>
        <w:t>-P-</w:t>
      </w:r>
      <w:r w:rsidR="009E143B">
        <w:rPr>
          <w:rFonts w:ascii="Arial" w:hAnsi="Arial" w:cs="Arial"/>
          <w:b/>
          <w:sz w:val="22"/>
          <w:szCs w:val="22"/>
        </w:rPr>
        <w:t>4</w:t>
      </w:r>
      <w:r w:rsidRPr="00012217">
        <w:rPr>
          <w:rFonts w:ascii="Arial" w:hAnsi="Arial" w:cs="Arial"/>
          <w:b/>
          <w:sz w:val="22"/>
          <w:szCs w:val="22"/>
        </w:rPr>
        <w:t>/</w:t>
      </w:r>
      <w:r w:rsidR="00C536FB">
        <w:rPr>
          <w:rFonts w:ascii="Arial" w:hAnsi="Arial" w:cs="Arial"/>
          <w:b/>
          <w:sz w:val="22"/>
          <w:szCs w:val="22"/>
        </w:rPr>
        <w:t>98</w:t>
      </w:r>
      <w:r w:rsidRPr="00012217">
        <w:rPr>
          <w:rFonts w:ascii="Arial" w:hAnsi="Arial" w:cs="Arial"/>
          <w:b/>
          <w:sz w:val="22"/>
          <w:szCs w:val="22"/>
        </w:rPr>
        <w:t>/20</w:t>
      </w:r>
      <w:r w:rsidR="005D27AE">
        <w:rPr>
          <w:rFonts w:ascii="Arial" w:hAnsi="Arial" w:cs="Arial"/>
          <w:b/>
          <w:sz w:val="22"/>
          <w:szCs w:val="22"/>
        </w:rPr>
        <w:t>1</w:t>
      </w:r>
      <w:r w:rsidR="00C536FB">
        <w:rPr>
          <w:rFonts w:ascii="Arial" w:hAnsi="Arial" w:cs="Arial"/>
          <w:b/>
          <w:sz w:val="22"/>
          <w:szCs w:val="22"/>
        </w:rPr>
        <w:t>2</w:t>
      </w:r>
    </w:p>
    <w:p w:rsidR="00012217" w:rsidRPr="00CC691C" w:rsidRDefault="00CC691C" w:rsidP="00CC691C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707DAB">
        <w:rPr>
          <w:rFonts w:ascii="Arial" w:hAnsi="Arial" w:cs="Arial"/>
          <w:b/>
          <w:bCs/>
          <w:sz w:val="22"/>
          <w:szCs w:val="22"/>
        </w:rPr>
        <w:t xml:space="preserve">V Plzni dne </w:t>
      </w:r>
      <w:r w:rsidR="00C536FB">
        <w:rPr>
          <w:rFonts w:ascii="Arial" w:hAnsi="Arial" w:cs="Arial"/>
          <w:b/>
          <w:bCs/>
          <w:sz w:val="22"/>
          <w:szCs w:val="22"/>
        </w:rPr>
        <w:t>13</w:t>
      </w:r>
      <w:r w:rsidRPr="00CC691C">
        <w:rPr>
          <w:rFonts w:ascii="Arial" w:hAnsi="Arial" w:cs="Arial"/>
          <w:b/>
          <w:bCs/>
          <w:sz w:val="22"/>
          <w:szCs w:val="22"/>
        </w:rPr>
        <w:t>.</w:t>
      </w:r>
      <w:r w:rsidR="009E143B">
        <w:rPr>
          <w:rFonts w:ascii="Arial" w:hAnsi="Arial" w:cs="Arial"/>
          <w:b/>
          <w:bCs/>
          <w:sz w:val="22"/>
          <w:szCs w:val="22"/>
        </w:rPr>
        <w:t>6</w:t>
      </w:r>
      <w:r w:rsidRPr="00CC691C">
        <w:rPr>
          <w:rFonts w:ascii="Arial" w:hAnsi="Arial" w:cs="Arial"/>
          <w:b/>
          <w:bCs/>
          <w:sz w:val="22"/>
          <w:szCs w:val="22"/>
        </w:rPr>
        <w:t>.20</w:t>
      </w:r>
      <w:r w:rsidR="00C536FB">
        <w:rPr>
          <w:rFonts w:ascii="Arial" w:hAnsi="Arial" w:cs="Arial"/>
          <w:b/>
          <w:bCs/>
          <w:sz w:val="22"/>
          <w:szCs w:val="22"/>
        </w:rPr>
        <w:t>12</w:t>
      </w:r>
    </w:p>
    <w:p w:rsidR="00CA337A" w:rsidRDefault="00CA337A" w:rsidP="00CA337A">
      <w:pPr>
        <w:ind w:right="743"/>
        <w:jc w:val="both"/>
        <w:rPr>
          <w:b/>
          <w:bCs/>
        </w:rPr>
      </w:pPr>
    </w:p>
    <w:p w:rsidR="00CA337A" w:rsidRDefault="00CA337A" w:rsidP="00CA337A">
      <w:pPr>
        <w:ind w:right="711"/>
        <w:jc w:val="both"/>
        <w:rPr>
          <w:sz w:val="28"/>
        </w:rPr>
      </w:pPr>
      <w:r>
        <w:rPr>
          <w:sz w:val="28"/>
        </w:rPr>
        <w:tab/>
      </w:r>
    </w:p>
    <w:p w:rsidR="00012217" w:rsidRPr="00012217" w:rsidRDefault="00012217" w:rsidP="00012217">
      <w:pPr>
        <w:keepNext/>
        <w:spacing w:before="120"/>
        <w:jc w:val="center"/>
        <w:outlineLvl w:val="1"/>
        <w:rPr>
          <w:rFonts w:ascii="Arial" w:hAnsi="Arial" w:cs="Arial"/>
          <w:b/>
          <w:caps/>
          <w:spacing w:val="80"/>
          <w:sz w:val="36"/>
          <w:szCs w:val="35"/>
        </w:rPr>
      </w:pPr>
      <w:r w:rsidRPr="00012217">
        <w:rPr>
          <w:rFonts w:ascii="Arial" w:hAnsi="Arial" w:cs="Arial"/>
          <w:b/>
          <w:caps/>
          <w:spacing w:val="80"/>
          <w:sz w:val="36"/>
          <w:szCs w:val="35"/>
        </w:rPr>
        <w:t>rozhodnutí</w:t>
      </w:r>
    </w:p>
    <w:p w:rsidR="00012217" w:rsidRDefault="00012217" w:rsidP="00012217">
      <w:pPr>
        <w:tabs>
          <w:tab w:val="left" w:pos="7320"/>
        </w:tabs>
        <w:jc w:val="both"/>
        <w:rPr>
          <w:rFonts w:ascii="Arial" w:hAnsi="Arial" w:cs="Arial"/>
          <w:sz w:val="23"/>
          <w:szCs w:val="23"/>
        </w:rPr>
      </w:pPr>
    </w:p>
    <w:p w:rsidR="00EF28A0" w:rsidRPr="00EF28A0" w:rsidRDefault="00EF28A0" w:rsidP="00012217">
      <w:pPr>
        <w:tabs>
          <w:tab w:val="left" w:pos="7320"/>
        </w:tabs>
        <w:jc w:val="both"/>
        <w:rPr>
          <w:rFonts w:ascii="Arial" w:hAnsi="Arial" w:cs="Arial"/>
          <w:sz w:val="22"/>
          <w:szCs w:val="22"/>
        </w:rPr>
      </w:pPr>
    </w:p>
    <w:p w:rsidR="00A8518E" w:rsidRPr="00EF28A0" w:rsidRDefault="00FF5B31" w:rsidP="00EF28A0">
      <w:pPr>
        <w:tabs>
          <w:tab w:val="left" w:pos="7320"/>
        </w:tabs>
        <w:ind w:left="1701" w:hanging="1701"/>
        <w:jc w:val="both"/>
        <w:rPr>
          <w:rFonts w:ascii="Arial" w:hAnsi="Arial" w:cs="Arial"/>
          <w:sz w:val="22"/>
          <w:szCs w:val="22"/>
        </w:rPr>
      </w:pPr>
      <w:r w:rsidRPr="00C80902">
        <w:rPr>
          <w:rFonts w:ascii="Arial" w:hAnsi="Arial" w:cs="Arial"/>
          <w:b/>
          <w:sz w:val="22"/>
          <w:szCs w:val="22"/>
        </w:rPr>
        <w:t>Účastní</w:t>
      </w:r>
      <w:r w:rsidR="00C80902" w:rsidRPr="00C80902">
        <w:rPr>
          <w:rFonts w:ascii="Arial" w:hAnsi="Arial" w:cs="Arial"/>
          <w:b/>
          <w:sz w:val="22"/>
          <w:szCs w:val="22"/>
        </w:rPr>
        <w:t>k</w:t>
      </w:r>
      <w:r w:rsidRPr="00C80902">
        <w:rPr>
          <w:rFonts w:ascii="Arial" w:hAnsi="Arial" w:cs="Arial"/>
          <w:b/>
          <w:sz w:val="22"/>
          <w:szCs w:val="22"/>
        </w:rPr>
        <w:t xml:space="preserve"> řízení:</w:t>
      </w:r>
      <w:r w:rsidRPr="00EF28A0">
        <w:rPr>
          <w:rFonts w:ascii="Arial" w:hAnsi="Arial" w:cs="Arial"/>
          <w:sz w:val="22"/>
          <w:szCs w:val="22"/>
        </w:rPr>
        <w:t xml:space="preserve"> Ing. </w:t>
      </w:r>
      <w:r w:rsidR="008E14EF">
        <w:rPr>
          <w:rFonts w:ascii="Arial" w:hAnsi="Arial" w:cs="Arial"/>
          <w:sz w:val="22"/>
          <w:szCs w:val="22"/>
        </w:rPr>
        <w:t>XX</w:t>
      </w:r>
      <w:r w:rsidR="00D03FCC">
        <w:rPr>
          <w:rFonts w:ascii="Arial" w:hAnsi="Arial" w:cs="Arial"/>
          <w:sz w:val="22"/>
        </w:rPr>
        <w:t>.</w:t>
      </w:r>
    </w:p>
    <w:p w:rsidR="00012217" w:rsidRPr="00EF28A0" w:rsidRDefault="00012217" w:rsidP="00012217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EF28A0">
        <w:rPr>
          <w:rFonts w:ascii="Arial" w:hAnsi="Arial" w:cs="Arial"/>
          <w:sz w:val="22"/>
          <w:szCs w:val="22"/>
        </w:rPr>
        <w:t>Zeměměřický a katastrální inspektorát (dále jen ZKI) v Plzni, jako věcně a místně příslušný orgán státní správy podle ust. § 4 písm. f) a přílohy č.</w:t>
      </w:r>
      <w:r w:rsidR="00233BE6" w:rsidRPr="00EF28A0">
        <w:rPr>
          <w:rFonts w:ascii="Arial" w:hAnsi="Arial" w:cs="Arial"/>
          <w:sz w:val="22"/>
          <w:szCs w:val="22"/>
        </w:rPr>
        <w:t xml:space="preserve"> </w:t>
      </w:r>
      <w:r w:rsidRPr="00EF28A0">
        <w:rPr>
          <w:rFonts w:ascii="Arial" w:hAnsi="Arial" w:cs="Arial"/>
          <w:sz w:val="22"/>
          <w:szCs w:val="22"/>
        </w:rPr>
        <w:t>1 zákona č. 359/92 Sb., o</w:t>
      </w:r>
      <w:r w:rsidRPr="00012217">
        <w:rPr>
          <w:rFonts w:ascii="Arial" w:hAnsi="Arial" w:cs="Arial"/>
          <w:sz w:val="22"/>
          <w:szCs w:val="21"/>
        </w:rPr>
        <w:t xml:space="preserve"> zeměměřických a katastrálních orgánech v platném znění</w:t>
      </w:r>
      <w:r w:rsidR="00B87853">
        <w:rPr>
          <w:rFonts w:ascii="Arial" w:hAnsi="Arial" w:cs="Arial"/>
          <w:sz w:val="22"/>
          <w:szCs w:val="21"/>
        </w:rPr>
        <w:t>,</w:t>
      </w:r>
      <w:r w:rsidRPr="00012217">
        <w:rPr>
          <w:rFonts w:ascii="Arial" w:hAnsi="Arial" w:cs="Arial"/>
          <w:sz w:val="22"/>
          <w:szCs w:val="21"/>
        </w:rPr>
        <w:t xml:space="preserve"> </w:t>
      </w:r>
      <w:r w:rsidR="00C14DD2">
        <w:rPr>
          <w:rFonts w:ascii="Arial" w:hAnsi="Arial" w:cs="Arial"/>
          <w:sz w:val="22"/>
          <w:szCs w:val="21"/>
        </w:rPr>
        <w:t>rozhodl</w:t>
      </w:r>
      <w:r w:rsidR="00C14DD2" w:rsidRPr="00012217">
        <w:rPr>
          <w:rFonts w:ascii="Arial" w:hAnsi="Arial" w:cs="Arial"/>
          <w:sz w:val="22"/>
          <w:szCs w:val="21"/>
        </w:rPr>
        <w:t xml:space="preserve"> </w:t>
      </w:r>
      <w:r w:rsidR="00693E4B">
        <w:rPr>
          <w:rFonts w:ascii="Arial" w:hAnsi="Arial" w:cs="Arial"/>
          <w:sz w:val="22"/>
          <w:szCs w:val="21"/>
        </w:rPr>
        <w:t xml:space="preserve">v řízení o </w:t>
      </w:r>
      <w:r w:rsidR="00693E4B" w:rsidRPr="00012217">
        <w:rPr>
          <w:rFonts w:ascii="Arial" w:hAnsi="Arial" w:cs="Arial"/>
          <w:sz w:val="22"/>
          <w:szCs w:val="21"/>
        </w:rPr>
        <w:t xml:space="preserve">porušení pořádku na úseku </w:t>
      </w:r>
      <w:r w:rsidR="00693E4B">
        <w:rPr>
          <w:rFonts w:ascii="Arial" w:hAnsi="Arial" w:cs="Arial"/>
          <w:sz w:val="22"/>
          <w:szCs w:val="21"/>
        </w:rPr>
        <w:t xml:space="preserve">zeměměřictví </w:t>
      </w:r>
      <w:r w:rsidR="00693E4B" w:rsidRPr="00012217">
        <w:rPr>
          <w:rFonts w:ascii="Arial" w:hAnsi="Arial" w:cs="Arial"/>
          <w:sz w:val="22"/>
          <w:szCs w:val="21"/>
        </w:rPr>
        <w:t>podle §17b odst.</w:t>
      </w:r>
      <w:r w:rsidR="00490731">
        <w:rPr>
          <w:rFonts w:ascii="Arial" w:hAnsi="Arial" w:cs="Arial"/>
          <w:sz w:val="22"/>
          <w:szCs w:val="21"/>
        </w:rPr>
        <w:t xml:space="preserve"> </w:t>
      </w:r>
      <w:r w:rsidR="00693E4B" w:rsidRPr="00012217">
        <w:rPr>
          <w:rFonts w:ascii="Arial" w:hAnsi="Arial" w:cs="Arial"/>
          <w:sz w:val="22"/>
          <w:szCs w:val="21"/>
        </w:rPr>
        <w:t xml:space="preserve">1 písmeno c) bod 1. zákona č. 200/1994 </w:t>
      </w:r>
      <w:r w:rsidR="00693E4B" w:rsidRPr="00EF28A0">
        <w:rPr>
          <w:rFonts w:ascii="Arial" w:hAnsi="Arial" w:cs="Arial"/>
          <w:sz w:val="22"/>
          <w:szCs w:val="22"/>
        </w:rPr>
        <w:t>Sb., o zeměměřictví v platném znění, vedeném vůči Ing.</w:t>
      </w:r>
      <w:r w:rsidR="00EF28A0" w:rsidRPr="00EF28A0">
        <w:rPr>
          <w:rFonts w:ascii="Arial" w:hAnsi="Arial" w:cs="Arial"/>
          <w:sz w:val="22"/>
          <w:szCs w:val="22"/>
        </w:rPr>
        <w:t xml:space="preserve"> </w:t>
      </w:r>
      <w:r w:rsidR="008E14EF">
        <w:rPr>
          <w:rFonts w:ascii="Arial" w:hAnsi="Arial" w:cs="Arial"/>
          <w:sz w:val="22"/>
          <w:szCs w:val="22"/>
        </w:rPr>
        <w:t>XX</w:t>
      </w:r>
      <w:r w:rsidR="00D03FCC">
        <w:rPr>
          <w:rFonts w:ascii="Arial" w:hAnsi="Arial" w:cs="Arial"/>
          <w:sz w:val="22"/>
        </w:rPr>
        <w:t>,</w:t>
      </w:r>
      <w:r w:rsidR="00C14DD2" w:rsidRPr="00EF28A0">
        <w:rPr>
          <w:rFonts w:ascii="Arial" w:hAnsi="Arial" w:cs="Arial"/>
          <w:sz w:val="22"/>
          <w:szCs w:val="22"/>
        </w:rPr>
        <w:t xml:space="preserve"> </w:t>
      </w:r>
      <w:r w:rsidRPr="00EF28A0">
        <w:rPr>
          <w:rFonts w:ascii="Arial" w:hAnsi="Arial" w:cs="Arial"/>
          <w:sz w:val="22"/>
          <w:szCs w:val="22"/>
        </w:rPr>
        <w:t>po zhodnoce</w:t>
      </w:r>
      <w:r w:rsidR="0023791F" w:rsidRPr="00EF28A0">
        <w:rPr>
          <w:rFonts w:ascii="Arial" w:hAnsi="Arial" w:cs="Arial"/>
          <w:sz w:val="22"/>
          <w:szCs w:val="22"/>
        </w:rPr>
        <w:t>ní všech zjištěných skutečností</w:t>
      </w:r>
    </w:p>
    <w:p w:rsidR="00012217" w:rsidRPr="00012217" w:rsidRDefault="00012217" w:rsidP="00012217">
      <w:pPr>
        <w:spacing w:before="240"/>
        <w:jc w:val="center"/>
        <w:rPr>
          <w:rFonts w:ascii="Arial" w:hAnsi="Arial" w:cs="Arial"/>
          <w:b/>
          <w:bCs/>
          <w:spacing w:val="80"/>
          <w:szCs w:val="23"/>
        </w:rPr>
      </w:pPr>
      <w:r w:rsidRPr="00012217">
        <w:rPr>
          <w:rFonts w:ascii="Arial" w:hAnsi="Arial" w:cs="Arial"/>
          <w:b/>
          <w:bCs/>
          <w:spacing w:val="80"/>
          <w:szCs w:val="23"/>
        </w:rPr>
        <w:t>takto:</w:t>
      </w:r>
    </w:p>
    <w:p w:rsidR="00012217" w:rsidRDefault="00012217" w:rsidP="00CA337A">
      <w:pPr>
        <w:tabs>
          <w:tab w:val="left" w:pos="9180"/>
        </w:tabs>
        <w:ind w:right="741"/>
        <w:jc w:val="both"/>
        <w:rPr>
          <w:b/>
          <w:bCs/>
        </w:rPr>
      </w:pPr>
    </w:p>
    <w:p w:rsidR="00CA337A" w:rsidRDefault="00CA337A" w:rsidP="00CA337A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EF28A0">
        <w:rPr>
          <w:rFonts w:ascii="Arial" w:hAnsi="Arial" w:cs="Arial"/>
          <w:b/>
          <w:bCs/>
          <w:sz w:val="22"/>
          <w:szCs w:val="22"/>
        </w:rPr>
        <w:t xml:space="preserve">1. </w:t>
      </w:r>
      <w:r w:rsidR="00EF28A0" w:rsidRPr="00EF28A0">
        <w:rPr>
          <w:rFonts w:ascii="Arial" w:hAnsi="Arial" w:cs="Arial"/>
          <w:b/>
          <w:sz w:val="22"/>
          <w:szCs w:val="22"/>
        </w:rPr>
        <w:t xml:space="preserve">Ing. </w:t>
      </w:r>
      <w:r w:rsidR="00BE25EA">
        <w:rPr>
          <w:rFonts w:ascii="Arial" w:hAnsi="Arial" w:cs="Arial"/>
          <w:b/>
          <w:sz w:val="22"/>
          <w:szCs w:val="22"/>
        </w:rPr>
        <w:t>XX</w:t>
      </w:r>
      <w:r w:rsidR="00707DAB" w:rsidRPr="00EF28A0">
        <w:rPr>
          <w:rFonts w:ascii="Arial" w:hAnsi="Arial" w:cs="Arial"/>
          <w:b/>
          <w:sz w:val="22"/>
          <w:szCs w:val="22"/>
        </w:rPr>
        <w:t xml:space="preserve">, </w:t>
      </w:r>
      <w:r w:rsidRPr="00EF28A0">
        <w:rPr>
          <w:rFonts w:ascii="Arial" w:hAnsi="Arial" w:cs="Arial"/>
          <w:b/>
          <w:bCs/>
          <w:sz w:val="22"/>
          <w:szCs w:val="22"/>
        </w:rPr>
        <w:t>se dopustil porušení pořádku na úseku zeměměřictví – jiného správního deliktu podle § 17b odst.</w:t>
      </w:r>
      <w:r w:rsidR="00887FB6" w:rsidRPr="00EF28A0">
        <w:rPr>
          <w:rFonts w:ascii="Arial" w:hAnsi="Arial" w:cs="Arial"/>
          <w:b/>
          <w:bCs/>
          <w:sz w:val="22"/>
          <w:szCs w:val="22"/>
        </w:rPr>
        <w:t xml:space="preserve"> </w:t>
      </w:r>
      <w:r w:rsidRPr="00EF28A0">
        <w:rPr>
          <w:rFonts w:ascii="Arial" w:hAnsi="Arial" w:cs="Arial"/>
          <w:b/>
          <w:bCs/>
          <w:sz w:val="22"/>
          <w:szCs w:val="22"/>
        </w:rPr>
        <w:t>1 písmeno c) bod 1. zákona č. 200/1994 Sb., o zeměměřictví</w:t>
      </w:r>
      <w:r w:rsidR="00827B1D">
        <w:rPr>
          <w:rFonts w:ascii="Arial" w:hAnsi="Arial" w:cs="Arial"/>
          <w:b/>
          <w:bCs/>
          <w:sz w:val="22"/>
          <w:szCs w:val="22"/>
        </w:rPr>
        <w:t xml:space="preserve"> (zeměměřický zákon),</w:t>
      </w:r>
      <w:r w:rsidR="00693E4B" w:rsidRPr="00EF28A0">
        <w:rPr>
          <w:rFonts w:ascii="Arial" w:hAnsi="Arial" w:cs="Arial"/>
          <w:b/>
          <w:bCs/>
          <w:sz w:val="22"/>
          <w:szCs w:val="22"/>
        </w:rPr>
        <w:t xml:space="preserve"> v platném znění</w:t>
      </w:r>
      <w:r w:rsidR="00ED138B" w:rsidRPr="00EF28A0">
        <w:rPr>
          <w:rFonts w:ascii="Arial" w:hAnsi="Arial" w:cs="Arial"/>
          <w:b/>
          <w:bCs/>
          <w:sz w:val="22"/>
          <w:szCs w:val="22"/>
        </w:rPr>
        <w:t xml:space="preserve">, když </w:t>
      </w:r>
      <w:r w:rsidRPr="00EF28A0">
        <w:rPr>
          <w:rFonts w:ascii="Arial" w:hAnsi="Arial" w:cs="Arial"/>
          <w:b/>
          <w:bCs/>
          <w:sz w:val="22"/>
          <w:szCs w:val="22"/>
        </w:rPr>
        <w:t>nedodržel po</w:t>
      </w:r>
      <w:r w:rsidR="00ED138B" w:rsidRPr="00EF28A0">
        <w:rPr>
          <w:rFonts w:ascii="Arial" w:hAnsi="Arial" w:cs="Arial"/>
          <w:b/>
          <w:bCs/>
          <w:sz w:val="22"/>
          <w:szCs w:val="22"/>
        </w:rPr>
        <w:t>vinnosti</w:t>
      </w:r>
      <w:r w:rsidRPr="00EF28A0">
        <w:rPr>
          <w:rFonts w:ascii="Arial" w:hAnsi="Arial" w:cs="Arial"/>
          <w:b/>
          <w:bCs/>
          <w:sz w:val="22"/>
          <w:szCs w:val="22"/>
        </w:rPr>
        <w:t xml:space="preserve"> </w:t>
      </w:r>
      <w:r w:rsidR="000C1A0D" w:rsidRPr="00EF28A0">
        <w:rPr>
          <w:rFonts w:ascii="Arial" w:hAnsi="Arial" w:cs="Arial"/>
          <w:b/>
          <w:bCs/>
          <w:sz w:val="22"/>
          <w:szCs w:val="22"/>
        </w:rPr>
        <w:t xml:space="preserve">stanovené tímto zákonem </w:t>
      </w:r>
      <w:r w:rsidRPr="00EF28A0">
        <w:rPr>
          <w:rFonts w:ascii="Arial" w:hAnsi="Arial" w:cs="Arial"/>
          <w:b/>
          <w:bCs/>
          <w:sz w:val="22"/>
          <w:szCs w:val="22"/>
        </w:rPr>
        <w:t>pro ověřování výsledků zeměměřických činností využívaných pro katastr nemovitostí České republiky</w:t>
      </w:r>
      <w:r w:rsidR="002310D9">
        <w:rPr>
          <w:rFonts w:ascii="Arial" w:hAnsi="Arial" w:cs="Arial"/>
          <w:b/>
          <w:bCs/>
          <w:sz w:val="22"/>
          <w:szCs w:val="22"/>
        </w:rPr>
        <w:t>, konkrétně ust. § 16 odst. 1 písm. a)</w:t>
      </w:r>
      <w:r w:rsidRPr="00EF28A0">
        <w:rPr>
          <w:rFonts w:ascii="Arial" w:hAnsi="Arial" w:cs="Arial"/>
          <w:b/>
          <w:bCs/>
          <w:sz w:val="22"/>
          <w:szCs w:val="22"/>
        </w:rPr>
        <w:t xml:space="preserve"> tím, že</w:t>
      </w:r>
      <w:r w:rsidR="008A02BC">
        <w:rPr>
          <w:rFonts w:ascii="Arial" w:hAnsi="Arial" w:cs="Arial"/>
          <w:b/>
          <w:bCs/>
          <w:sz w:val="22"/>
          <w:szCs w:val="22"/>
        </w:rPr>
        <w:t xml:space="preserve"> </w:t>
      </w:r>
      <w:r w:rsidR="00F051F9">
        <w:rPr>
          <w:rFonts w:ascii="Arial" w:hAnsi="Arial" w:cs="Arial"/>
          <w:b/>
          <w:bCs/>
          <w:sz w:val="22"/>
          <w:szCs w:val="22"/>
        </w:rPr>
        <w:t>dne 5.3.2012</w:t>
      </w:r>
      <w:r w:rsidR="00DE0F87">
        <w:rPr>
          <w:rFonts w:ascii="Arial" w:hAnsi="Arial" w:cs="Arial"/>
          <w:b/>
          <w:bCs/>
          <w:sz w:val="22"/>
          <w:szCs w:val="22"/>
        </w:rPr>
        <w:t xml:space="preserve"> </w:t>
      </w:r>
      <w:r w:rsidR="00AC2D92">
        <w:rPr>
          <w:rFonts w:ascii="Arial" w:hAnsi="Arial" w:cs="Arial"/>
          <w:b/>
          <w:bCs/>
          <w:sz w:val="22"/>
          <w:szCs w:val="22"/>
        </w:rPr>
        <w:t xml:space="preserve">pod č. </w:t>
      </w:r>
      <w:r w:rsidR="00BE25EA">
        <w:rPr>
          <w:rFonts w:ascii="Arial" w:hAnsi="Arial" w:cs="Arial"/>
          <w:b/>
          <w:bCs/>
          <w:sz w:val="22"/>
          <w:szCs w:val="22"/>
        </w:rPr>
        <w:t>xxx</w:t>
      </w:r>
      <w:r w:rsidR="00AC2D92">
        <w:rPr>
          <w:rFonts w:ascii="Arial" w:hAnsi="Arial" w:cs="Arial"/>
          <w:b/>
          <w:bCs/>
          <w:sz w:val="22"/>
          <w:szCs w:val="22"/>
        </w:rPr>
        <w:t xml:space="preserve"> z evidence ověřovaných výsledků </w:t>
      </w:r>
      <w:r w:rsidR="00DE0F87">
        <w:rPr>
          <w:rFonts w:ascii="Arial" w:hAnsi="Arial" w:cs="Arial"/>
          <w:b/>
          <w:bCs/>
          <w:sz w:val="22"/>
          <w:szCs w:val="22"/>
        </w:rPr>
        <w:t xml:space="preserve">ověřil </w:t>
      </w:r>
      <w:r w:rsidR="005650E4">
        <w:rPr>
          <w:rFonts w:ascii="Arial" w:hAnsi="Arial" w:cs="Arial"/>
          <w:b/>
          <w:bCs/>
          <w:sz w:val="22"/>
          <w:szCs w:val="22"/>
        </w:rPr>
        <w:t>elaborát komplexní pozemkové úprav</w:t>
      </w:r>
      <w:r w:rsidR="00F051F9">
        <w:rPr>
          <w:rFonts w:ascii="Arial" w:hAnsi="Arial" w:cs="Arial"/>
          <w:b/>
          <w:bCs/>
          <w:sz w:val="22"/>
          <w:szCs w:val="22"/>
        </w:rPr>
        <w:t>y</w:t>
      </w:r>
      <w:r w:rsidR="005650E4">
        <w:rPr>
          <w:rFonts w:ascii="Arial" w:hAnsi="Arial" w:cs="Arial"/>
          <w:b/>
          <w:bCs/>
          <w:sz w:val="22"/>
          <w:szCs w:val="22"/>
        </w:rPr>
        <w:t xml:space="preserve"> v k.ú. </w:t>
      </w:r>
      <w:r w:rsidR="00BE25EA">
        <w:rPr>
          <w:rFonts w:ascii="Arial" w:hAnsi="Arial" w:cs="Arial"/>
          <w:b/>
          <w:bCs/>
          <w:sz w:val="22"/>
          <w:szCs w:val="22"/>
        </w:rPr>
        <w:t>Xxx</w:t>
      </w:r>
      <w:r w:rsidR="005650E4">
        <w:rPr>
          <w:rFonts w:ascii="Arial" w:hAnsi="Arial" w:cs="Arial"/>
          <w:b/>
          <w:bCs/>
          <w:sz w:val="22"/>
          <w:szCs w:val="22"/>
        </w:rPr>
        <w:t xml:space="preserve"> č. zakázky </w:t>
      </w:r>
      <w:r w:rsidR="00BE25EA">
        <w:rPr>
          <w:rFonts w:ascii="Arial" w:hAnsi="Arial" w:cs="Arial"/>
          <w:b/>
          <w:bCs/>
          <w:sz w:val="22"/>
          <w:szCs w:val="22"/>
        </w:rPr>
        <w:t>xxx</w:t>
      </w:r>
      <w:r w:rsidR="005650E4">
        <w:rPr>
          <w:rFonts w:ascii="Arial" w:hAnsi="Arial" w:cs="Arial"/>
          <w:b/>
          <w:bCs/>
          <w:sz w:val="22"/>
          <w:szCs w:val="22"/>
        </w:rPr>
        <w:t xml:space="preserve">, který </w:t>
      </w:r>
      <w:r w:rsidR="004460E8">
        <w:rPr>
          <w:rFonts w:ascii="Arial" w:hAnsi="Arial" w:cs="Arial"/>
          <w:b/>
          <w:bCs/>
          <w:sz w:val="22"/>
          <w:szCs w:val="22"/>
        </w:rPr>
        <w:t xml:space="preserve">nesplňuje </w:t>
      </w:r>
      <w:r w:rsidR="00F10D16">
        <w:rPr>
          <w:rFonts w:ascii="Arial" w:hAnsi="Arial" w:cs="Arial"/>
          <w:b/>
          <w:bCs/>
          <w:sz w:val="22"/>
          <w:szCs w:val="22"/>
        </w:rPr>
        <w:t>podmínky</w:t>
      </w:r>
      <w:r w:rsidR="004460E8">
        <w:rPr>
          <w:rFonts w:ascii="Arial" w:hAnsi="Arial" w:cs="Arial"/>
          <w:b/>
          <w:bCs/>
          <w:sz w:val="22"/>
          <w:szCs w:val="22"/>
        </w:rPr>
        <w:t xml:space="preserve"> pro převzetí do katastru </w:t>
      </w:r>
      <w:r w:rsidR="00F10D16">
        <w:rPr>
          <w:rFonts w:ascii="Arial" w:hAnsi="Arial" w:cs="Arial"/>
          <w:b/>
          <w:bCs/>
          <w:sz w:val="22"/>
          <w:szCs w:val="22"/>
        </w:rPr>
        <w:t>dle ust.</w:t>
      </w:r>
      <w:r w:rsidR="004460E8">
        <w:rPr>
          <w:rFonts w:ascii="Arial" w:hAnsi="Arial" w:cs="Arial"/>
          <w:b/>
          <w:bCs/>
          <w:sz w:val="22"/>
          <w:szCs w:val="22"/>
        </w:rPr>
        <w:t xml:space="preserve"> § 72 odst. 2 písm. a) bod 2. vyhlášky č. 26/2007 Sb. (katastrální vyhláška), v platném znění</w:t>
      </w:r>
      <w:r w:rsidR="00F10D16">
        <w:rPr>
          <w:rFonts w:ascii="Arial" w:hAnsi="Arial" w:cs="Arial"/>
          <w:b/>
          <w:bCs/>
          <w:sz w:val="22"/>
          <w:szCs w:val="22"/>
        </w:rPr>
        <w:t>, ohledně správnosti a úplnosti jeho náležitostí</w:t>
      </w:r>
      <w:r w:rsidR="004460E8">
        <w:rPr>
          <w:rFonts w:ascii="Arial" w:hAnsi="Arial" w:cs="Arial"/>
          <w:b/>
          <w:bCs/>
          <w:sz w:val="22"/>
          <w:szCs w:val="22"/>
        </w:rPr>
        <w:t>.</w:t>
      </w:r>
    </w:p>
    <w:p w:rsidR="006E29E1" w:rsidRDefault="006E29E1" w:rsidP="00CA337A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:rsidR="00CA337A" w:rsidRPr="00012217" w:rsidRDefault="00CA337A" w:rsidP="00CA337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012217">
        <w:rPr>
          <w:rFonts w:ascii="Arial" w:hAnsi="Arial" w:cs="Arial"/>
          <w:b/>
          <w:bCs/>
          <w:sz w:val="22"/>
          <w:szCs w:val="22"/>
        </w:rPr>
        <w:t>2. Zeměměřický a katastrální inspektorát v Plzni ukládá podle § 17b odst. 2 zákona č. 200/1994 Sb., o zeměměřictví</w:t>
      </w:r>
      <w:r w:rsidR="00827B1D">
        <w:rPr>
          <w:rFonts w:ascii="Arial" w:hAnsi="Arial" w:cs="Arial"/>
          <w:b/>
          <w:bCs/>
          <w:sz w:val="22"/>
          <w:szCs w:val="22"/>
        </w:rPr>
        <w:t>,</w:t>
      </w:r>
      <w:r w:rsidR="00915482">
        <w:rPr>
          <w:rFonts w:ascii="Arial" w:hAnsi="Arial" w:cs="Arial"/>
          <w:b/>
          <w:bCs/>
          <w:sz w:val="22"/>
          <w:szCs w:val="22"/>
        </w:rPr>
        <w:t xml:space="preserve"> v platném znění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, za tento správní delikt Ing. </w:t>
      </w:r>
      <w:r w:rsidR="00BE25EA">
        <w:rPr>
          <w:rFonts w:ascii="Arial" w:hAnsi="Arial" w:cs="Arial"/>
          <w:b/>
          <w:bCs/>
          <w:sz w:val="22"/>
          <w:szCs w:val="22"/>
        </w:rPr>
        <w:t>XX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</w:t>
      </w:r>
      <w:r w:rsidRPr="00012217">
        <w:rPr>
          <w:rFonts w:ascii="Arial" w:hAnsi="Arial" w:cs="Arial"/>
          <w:b/>
          <w:bCs/>
          <w:sz w:val="22"/>
          <w:szCs w:val="22"/>
          <w:u w:val="single"/>
        </w:rPr>
        <w:t xml:space="preserve">pokutu ve výši </w:t>
      </w:r>
      <w:r w:rsidR="00AC2D92">
        <w:rPr>
          <w:rFonts w:ascii="Arial" w:hAnsi="Arial" w:cs="Arial"/>
          <w:b/>
          <w:bCs/>
          <w:sz w:val="22"/>
          <w:szCs w:val="22"/>
          <w:u w:val="single"/>
        </w:rPr>
        <w:t>65</w:t>
      </w:r>
      <w:r w:rsidRPr="00012217">
        <w:rPr>
          <w:rFonts w:ascii="Arial" w:hAnsi="Arial" w:cs="Arial"/>
          <w:b/>
          <w:bCs/>
          <w:sz w:val="22"/>
          <w:szCs w:val="22"/>
          <w:u w:val="single"/>
        </w:rPr>
        <w:t>.000,-Kč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(slovy </w:t>
      </w:r>
      <w:r w:rsidR="00AC2D92">
        <w:rPr>
          <w:rFonts w:ascii="Arial" w:hAnsi="Arial" w:cs="Arial"/>
          <w:b/>
          <w:bCs/>
          <w:sz w:val="22"/>
          <w:szCs w:val="22"/>
        </w:rPr>
        <w:t>šedesátpět</w:t>
      </w:r>
      <w:r w:rsidR="005F0161">
        <w:rPr>
          <w:rFonts w:ascii="Arial" w:hAnsi="Arial" w:cs="Arial"/>
          <w:b/>
          <w:bCs/>
          <w:sz w:val="22"/>
          <w:szCs w:val="22"/>
        </w:rPr>
        <w:t>tisíckorunčesk</w:t>
      </w:r>
      <w:r w:rsidRPr="00012217">
        <w:rPr>
          <w:rFonts w:ascii="Arial" w:hAnsi="Arial" w:cs="Arial"/>
          <w:b/>
          <w:bCs/>
          <w:sz w:val="22"/>
          <w:szCs w:val="22"/>
        </w:rPr>
        <w:t>ých). Pokuta je splatná do 30 dnů od nabytí právní moci tohoto rozhodnutí na účet u České národní banky, číslo účtu 3754-0007721361/0710, var. symbol: rodné číslo, konst. symbol: 1148 pro platby z účtu, 1149 pro platby složenkou.</w:t>
      </w:r>
    </w:p>
    <w:p w:rsidR="00CA337A" w:rsidRDefault="00CA337A" w:rsidP="00CA337A">
      <w:pPr>
        <w:tabs>
          <w:tab w:val="left" w:pos="9180"/>
        </w:tabs>
        <w:ind w:right="741"/>
        <w:jc w:val="both"/>
        <w:rPr>
          <w:b/>
          <w:bCs/>
          <w:szCs w:val="20"/>
        </w:rPr>
      </w:pPr>
    </w:p>
    <w:p w:rsidR="00CA337A" w:rsidRDefault="00CA337A" w:rsidP="00CA337A">
      <w:pPr>
        <w:tabs>
          <w:tab w:val="left" w:pos="9180"/>
        </w:tabs>
        <w:ind w:right="741"/>
        <w:jc w:val="both"/>
        <w:rPr>
          <w:b/>
          <w:bCs/>
          <w:szCs w:val="20"/>
        </w:rPr>
      </w:pPr>
    </w:p>
    <w:p w:rsidR="00E5414F" w:rsidRDefault="00E5414F" w:rsidP="00CA337A">
      <w:pPr>
        <w:tabs>
          <w:tab w:val="left" w:pos="9180"/>
        </w:tabs>
        <w:ind w:right="741"/>
        <w:jc w:val="both"/>
        <w:rPr>
          <w:b/>
          <w:bCs/>
          <w:szCs w:val="20"/>
        </w:rPr>
      </w:pPr>
    </w:p>
    <w:p w:rsidR="00E5414F" w:rsidRDefault="00E5414F" w:rsidP="00CA337A">
      <w:pPr>
        <w:tabs>
          <w:tab w:val="left" w:pos="9180"/>
        </w:tabs>
        <w:ind w:right="741"/>
        <w:jc w:val="both"/>
        <w:rPr>
          <w:b/>
          <w:bCs/>
          <w:szCs w:val="20"/>
        </w:rPr>
      </w:pPr>
    </w:p>
    <w:p w:rsidR="00E5414F" w:rsidRDefault="00043050" w:rsidP="0096745A">
      <w:pPr>
        <w:spacing w:after="200" w:line="276" w:lineRule="auto"/>
        <w:rPr>
          <w:rFonts w:ascii="Arial" w:hAnsi="Arial" w:cs="Arial"/>
          <w:b/>
          <w:spacing w:val="80"/>
          <w:szCs w:val="23"/>
        </w:rPr>
      </w:pPr>
      <w:r>
        <w:rPr>
          <w:rFonts w:ascii="Arial" w:hAnsi="Arial" w:cs="Arial"/>
          <w:b/>
          <w:spacing w:val="80"/>
          <w:szCs w:val="23"/>
        </w:rPr>
        <w:br w:type="page"/>
      </w:r>
      <w:r w:rsidR="00E5414F" w:rsidRPr="00E5414F">
        <w:rPr>
          <w:rFonts w:ascii="Arial" w:hAnsi="Arial" w:cs="Arial"/>
          <w:b/>
          <w:spacing w:val="80"/>
          <w:szCs w:val="23"/>
        </w:rPr>
        <w:lastRenderedPageBreak/>
        <w:t>Odůvodnění:</w:t>
      </w:r>
    </w:p>
    <w:p w:rsidR="00125E39" w:rsidRDefault="001A1BF7" w:rsidP="001A1BF7">
      <w:pPr>
        <w:jc w:val="both"/>
        <w:rPr>
          <w:rFonts w:ascii="Arial" w:hAnsi="Arial" w:cs="Arial"/>
          <w:sz w:val="22"/>
          <w:szCs w:val="22"/>
        </w:rPr>
      </w:pPr>
      <w:r w:rsidRPr="00740D60">
        <w:rPr>
          <w:rFonts w:ascii="Arial" w:hAnsi="Arial" w:cs="Arial"/>
          <w:sz w:val="22"/>
          <w:szCs w:val="21"/>
        </w:rPr>
        <w:t>ZKI</w:t>
      </w:r>
      <w:r>
        <w:rPr>
          <w:rFonts w:ascii="Arial" w:hAnsi="Arial" w:cs="Arial"/>
          <w:sz w:val="22"/>
          <w:szCs w:val="21"/>
        </w:rPr>
        <w:t xml:space="preserve"> v Plzni</w:t>
      </w:r>
      <w:r w:rsidRPr="00740D60">
        <w:rPr>
          <w:rFonts w:ascii="Arial" w:hAnsi="Arial" w:cs="Arial"/>
          <w:sz w:val="22"/>
          <w:szCs w:val="21"/>
        </w:rPr>
        <w:t xml:space="preserve"> provedl dne </w:t>
      </w:r>
      <w:r w:rsidR="00FF45FB">
        <w:rPr>
          <w:rFonts w:ascii="Arial" w:hAnsi="Arial" w:cs="Arial"/>
          <w:sz w:val="22"/>
          <w:szCs w:val="21"/>
        </w:rPr>
        <w:t>23</w:t>
      </w:r>
      <w:r w:rsidRPr="00740D60">
        <w:rPr>
          <w:rFonts w:ascii="Arial" w:hAnsi="Arial" w:cs="Arial"/>
          <w:sz w:val="22"/>
          <w:szCs w:val="21"/>
        </w:rPr>
        <w:t>.4.</w:t>
      </w:r>
      <w:r w:rsidRPr="00740D60">
        <w:rPr>
          <w:rFonts w:ascii="Arial" w:hAnsi="Arial" w:cs="Arial"/>
          <w:sz w:val="22"/>
        </w:rPr>
        <w:t>201</w:t>
      </w:r>
      <w:r w:rsidR="00FF45FB">
        <w:rPr>
          <w:rFonts w:ascii="Arial" w:hAnsi="Arial" w:cs="Arial"/>
          <w:sz w:val="22"/>
        </w:rPr>
        <w:t>2</w:t>
      </w:r>
      <w:r w:rsidRPr="00740D60">
        <w:rPr>
          <w:rFonts w:ascii="Arial" w:hAnsi="Arial" w:cs="Arial"/>
          <w:sz w:val="22"/>
        </w:rPr>
        <w:t xml:space="preserve"> kontrolu elaborát</w:t>
      </w:r>
      <w:r w:rsidR="00C33A9E">
        <w:rPr>
          <w:rFonts w:ascii="Arial" w:hAnsi="Arial" w:cs="Arial"/>
          <w:sz w:val="22"/>
        </w:rPr>
        <w:t>u</w:t>
      </w:r>
      <w:r w:rsidRPr="00740D60">
        <w:rPr>
          <w:rFonts w:ascii="Arial" w:hAnsi="Arial" w:cs="Arial"/>
          <w:sz w:val="22"/>
        </w:rPr>
        <w:t xml:space="preserve"> komplexní pozemkové úprav</w:t>
      </w:r>
      <w:r w:rsidR="00FF45FB">
        <w:rPr>
          <w:rFonts w:ascii="Arial" w:hAnsi="Arial" w:cs="Arial"/>
          <w:sz w:val="22"/>
        </w:rPr>
        <w:t>y</w:t>
      </w:r>
      <w:r w:rsidRPr="00740D60">
        <w:rPr>
          <w:rFonts w:ascii="Arial" w:hAnsi="Arial" w:cs="Arial"/>
          <w:sz w:val="22"/>
        </w:rPr>
        <w:t xml:space="preserve"> (dále jen KPÚ) v k.ú. </w:t>
      </w:r>
      <w:r w:rsidR="00BE25EA">
        <w:rPr>
          <w:rFonts w:ascii="Arial" w:hAnsi="Arial" w:cs="Arial"/>
          <w:sz w:val="22"/>
        </w:rPr>
        <w:t>Xxx</w:t>
      </w:r>
      <w:r w:rsidR="00884C73">
        <w:rPr>
          <w:rFonts w:ascii="Arial" w:hAnsi="Arial" w:cs="Arial"/>
          <w:sz w:val="22"/>
        </w:rPr>
        <w:t xml:space="preserve">, č. zak. </w:t>
      </w:r>
      <w:r w:rsidR="00BE25EA">
        <w:rPr>
          <w:rFonts w:ascii="Arial" w:hAnsi="Arial" w:cs="Arial"/>
          <w:sz w:val="22"/>
        </w:rPr>
        <w:t>xxx</w:t>
      </w:r>
      <w:r w:rsidRPr="00740D60">
        <w:rPr>
          <w:rFonts w:ascii="Arial" w:hAnsi="Arial" w:cs="Arial"/>
          <w:sz w:val="22"/>
        </w:rPr>
        <w:t>, vyhotoven</w:t>
      </w:r>
      <w:r w:rsidR="00C33A9E">
        <w:rPr>
          <w:rFonts w:ascii="Arial" w:hAnsi="Arial" w:cs="Arial"/>
          <w:sz w:val="22"/>
        </w:rPr>
        <w:t>ého</w:t>
      </w:r>
      <w:r w:rsidRPr="00740D60">
        <w:rPr>
          <w:rFonts w:ascii="Arial" w:hAnsi="Arial" w:cs="Arial"/>
          <w:sz w:val="22"/>
        </w:rPr>
        <w:t xml:space="preserve"> společností </w:t>
      </w:r>
      <w:r w:rsidR="004C18F9">
        <w:rPr>
          <w:rFonts w:ascii="Arial" w:hAnsi="Arial" w:cs="Arial"/>
          <w:sz w:val="22"/>
        </w:rPr>
        <w:t>Yyy</w:t>
      </w:r>
      <w:r w:rsidRPr="00740D60">
        <w:rPr>
          <w:rFonts w:ascii="Arial" w:hAnsi="Arial" w:cs="Arial"/>
          <w:sz w:val="22"/>
        </w:rPr>
        <w:t>,</w:t>
      </w:r>
      <w:r w:rsidR="00FF45FB">
        <w:rPr>
          <w:rFonts w:ascii="Arial" w:hAnsi="Arial" w:cs="Arial"/>
          <w:sz w:val="22"/>
        </w:rPr>
        <w:t xml:space="preserve"> </w:t>
      </w:r>
      <w:r w:rsidRPr="00740D60">
        <w:rPr>
          <w:rFonts w:ascii="Arial" w:hAnsi="Arial" w:cs="Arial"/>
          <w:sz w:val="22"/>
          <w:szCs w:val="22"/>
        </w:rPr>
        <w:t>a ověřen</w:t>
      </w:r>
      <w:r w:rsidR="00C33A9E">
        <w:rPr>
          <w:rFonts w:ascii="Arial" w:hAnsi="Arial" w:cs="Arial"/>
          <w:sz w:val="22"/>
          <w:szCs w:val="22"/>
        </w:rPr>
        <w:t>ého</w:t>
      </w:r>
      <w:r w:rsidRPr="00740D60">
        <w:rPr>
          <w:rFonts w:ascii="Arial" w:hAnsi="Arial" w:cs="Arial"/>
          <w:sz w:val="22"/>
          <w:szCs w:val="22"/>
        </w:rPr>
        <w:t xml:space="preserve"> </w:t>
      </w:r>
      <w:r w:rsidR="00CA1F19">
        <w:rPr>
          <w:rFonts w:ascii="Arial" w:hAnsi="Arial" w:cs="Arial"/>
          <w:sz w:val="22"/>
          <w:szCs w:val="22"/>
        </w:rPr>
        <w:t xml:space="preserve">úředně oprávněným zeměměřickým inženýrem </w:t>
      </w:r>
      <w:r w:rsidRPr="00740D60">
        <w:rPr>
          <w:rFonts w:ascii="Arial" w:hAnsi="Arial" w:cs="Arial"/>
          <w:sz w:val="22"/>
          <w:szCs w:val="22"/>
        </w:rPr>
        <w:t xml:space="preserve"> Ing. </w:t>
      </w:r>
      <w:r w:rsidR="00BE25EA">
        <w:rPr>
          <w:rFonts w:ascii="Arial" w:hAnsi="Arial" w:cs="Arial"/>
          <w:sz w:val="22"/>
          <w:szCs w:val="22"/>
        </w:rPr>
        <w:t>XX</w:t>
      </w:r>
      <w:r w:rsidR="00FF45FB">
        <w:rPr>
          <w:rFonts w:ascii="Arial" w:hAnsi="Arial" w:cs="Arial"/>
          <w:sz w:val="22"/>
          <w:szCs w:val="22"/>
        </w:rPr>
        <w:t>, číslo</w:t>
      </w:r>
      <w:r w:rsidRPr="00740D60">
        <w:rPr>
          <w:rFonts w:ascii="Arial" w:hAnsi="Arial" w:cs="Arial"/>
          <w:sz w:val="22"/>
          <w:szCs w:val="22"/>
        </w:rPr>
        <w:t xml:space="preserve"> úředního oprávnění </w:t>
      </w:r>
      <w:r w:rsidR="00BE25EA">
        <w:rPr>
          <w:rFonts w:ascii="Arial" w:hAnsi="Arial" w:cs="Arial"/>
          <w:sz w:val="22"/>
          <w:szCs w:val="22"/>
        </w:rPr>
        <w:t>xxx</w:t>
      </w:r>
      <w:r w:rsidR="00FF45FB">
        <w:rPr>
          <w:rFonts w:ascii="Arial" w:hAnsi="Arial" w:cs="Arial"/>
          <w:sz w:val="22"/>
          <w:szCs w:val="22"/>
        </w:rPr>
        <w:t xml:space="preserve"> (dále jen „ověřovatel“, popř. ÚOZI)</w:t>
      </w:r>
      <w:r w:rsidRPr="00740D6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Kontrola byla provedena na podnět Katastrálního úřadu pro </w:t>
      </w:r>
      <w:proofErr w:type="spellStart"/>
      <w:r w:rsidR="00A73937">
        <w:rPr>
          <w:rFonts w:ascii="Arial" w:hAnsi="Arial" w:cs="Arial"/>
          <w:sz w:val="22"/>
          <w:szCs w:val="22"/>
        </w:rPr>
        <w:t>xxx</w:t>
      </w:r>
      <w:proofErr w:type="spellEnd"/>
      <w:r w:rsidR="00A7393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Katastrálního pracoviště </w:t>
      </w:r>
      <w:r w:rsidR="0085622C">
        <w:rPr>
          <w:rFonts w:ascii="Arial" w:hAnsi="Arial" w:cs="Arial"/>
          <w:sz w:val="22"/>
          <w:szCs w:val="22"/>
        </w:rPr>
        <w:t xml:space="preserve">(dále jen KP) </w:t>
      </w:r>
      <w:r w:rsidR="004C18F9">
        <w:rPr>
          <w:rFonts w:ascii="Arial" w:hAnsi="Arial" w:cs="Arial"/>
          <w:sz w:val="22"/>
          <w:szCs w:val="22"/>
        </w:rPr>
        <w:t>Xxx</w:t>
      </w:r>
      <w:r>
        <w:rPr>
          <w:rFonts w:ascii="Arial" w:hAnsi="Arial" w:cs="Arial"/>
          <w:sz w:val="22"/>
          <w:szCs w:val="22"/>
        </w:rPr>
        <w:t xml:space="preserve">, </w:t>
      </w:r>
      <w:r w:rsidR="00FF45FB">
        <w:rPr>
          <w:rFonts w:ascii="Arial" w:hAnsi="Arial" w:cs="Arial"/>
          <w:sz w:val="22"/>
          <w:szCs w:val="22"/>
        </w:rPr>
        <w:t xml:space="preserve">které při přebírání tohoto elaborátu od vyhotovitele zjistilo, že obsahuje zásadní nedostatky bránící jeho převzetí do katastru, přestože se jednalo již o druhý pokus vyhotovitele o předání elaborátu. ZKI v Plzni přezkoumal elaborát z hlediska dodržování podmínek při ověřování výsledků zeměměřických činností využívaných pro katastr nemovitostí ve smyslu ust. § 16 odst. 2 zákona č. 200/1994 Sb., o zeměměřictví (dále jen „zeměměřický zákon“), </w:t>
      </w:r>
      <w:r w:rsidR="00CA1F19">
        <w:rPr>
          <w:rFonts w:ascii="Arial" w:hAnsi="Arial" w:cs="Arial"/>
          <w:sz w:val="22"/>
          <w:szCs w:val="22"/>
        </w:rPr>
        <w:t xml:space="preserve">svá zjištění uvedl v protokolu ze dne </w:t>
      </w:r>
      <w:r w:rsidR="00FF45FB">
        <w:rPr>
          <w:rFonts w:ascii="Arial" w:hAnsi="Arial" w:cs="Arial"/>
          <w:sz w:val="22"/>
          <w:szCs w:val="22"/>
        </w:rPr>
        <w:t>23</w:t>
      </w:r>
      <w:r w:rsidR="00CA1F19">
        <w:rPr>
          <w:rFonts w:ascii="Arial" w:hAnsi="Arial" w:cs="Arial"/>
          <w:sz w:val="22"/>
          <w:szCs w:val="22"/>
        </w:rPr>
        <w:t>.4.201</w:t>
      </w:r>
      <w:r w:rsidR="00FF45FB">
        <w:rPr>
          <w:rFonts w:ascii="Arial" w:hAnsi="Arial" w:cs="Arial"/>
          <w:sz w:val="22"/>
          <w:szCs w:val="22"/>
        </w:rPr>
        <w:t>2</w:t>
      </w:r>
      <w:r w:rsidR="00CA1F19">
        <w:rPr>
          <w:rFonts w:ascii="Arial" w:hAnsi="Arial" w:cs="Arial"/>
          <w:sz w:val="22"/>
          <w:szCs w:val="22"/>
        </w:rPr>
        <w:t xml:space="preserve"> a po zvážení všech skutečností v této věci zahájil proti ověřovateli řízení o porušení pořádku na úseku zeměměřictví podle § 17b odst. 1 písm. c) bod 1. zeměměřického zákona. </w:t>
      </w:r>
      <w:r w:rsidR="00884C73">
        <w:rPr>
          <w:rFonts w:ascii="Arial" w:hAnsi="Arial" w:cs="Arial"/>
          <w:sz w:val="22"/>
          <w:szCs w:val="22"/>
        </w:rPr>
        <w:t>Písemné o</w:t>
      </w:r>
      <w:r w:rsidR="00CA1F19">
        <w:rPr>
          <w:rFonts w:ascii="Arial" w:hAnsi="Arial" w:cs="Arial"/>
          <w:sz w:val="22"/>
          <w:szCs w:val="22"/>
        </w:rPr>
        <w:t xml:space="preserve">známení o zahájení správního řízení bylo ověřovateli </w:t>
      </w:r>
      <w:r w:rsidR="00FF45FB">
        <w:rPr>
          <w:rFonts w:ascii="Arial" w:hAnsi="Arial" w:cs="Arial"/>
          <w:sz w:val="22"/>
          <w:szCs w:val="22"/>
        </w:rPr>
        <w:t>doručeno</w:t>
      </w:r>
      <w:r w:rsidR="00CA1F19">
        <w:rPr>
          <w:rFonts w:ascii="Arial" w:hAnsi="Arial" w:cs="Arial"/>
          <w:sz w:val="22"/>
          <w:szCs w:val="22"/>
        </w:rPr>
        <w:t xml:space="preserve"> dne </w:t>
      </w:r>
      <w:r w:rsidR="00FF45FB">
        <w:rPr>
          <w:rFonts w:ascii="Arial" w:hAnsi="Arial" w:cs="Arial"/>
          <w:sz w:val="22"/>
          <w:szCs w:val="22"/>
        </w:rPr>
        <w:t>24</w:t>
      </w:r>
      <w:r w:rsidR="00CA1F19">
        <w:rPr>
          <w:rFonts w:ascii="Arial" w:hAnsi="Arial" w:cs="Arial"/>
          <w:sz w:val="22"/>
          <w:szCs w:val="22"/>
        </w:rPr>
        <w:t>.4.201</w:t>
      </w:r>
      <w:r w:rsidR="00FF45FB">
        <w:rPr>
          <w:rFonts w:ascii="Arial" w:hAnsi="Arial" w:cs="Arial"/>
          <w:sz w:val="22"/>
          <w:szCs w:val="22"/>
        </w:rPr>
        <w:t>2</w:t>
      </w:r>
      <w:r w:rsidR="00CA1F19">
        <w:rPr>
          <w:rFonts w:ascii="Arial" w:hAnsi="Arial" w:cs="Arial"/>
          <w:sz w:val="22"/>
          <w:szCs w:val="22"/>
        </w:rPr>
        <w:t xml:space="preserve">, a to včetně poučení o právech vyplývajících z ust. § 36 a § 38 </w:t>
      </w:r>
      <w:r w:rsidR="00FF45FB">
        <w:rPr>
          <w:rFonts w:ascii="Arial" w:hAnsi="Arial" w:cs="Arial"/>
          <w:sz w:val="22"/>
          <w:szCs w:val="22"/>
        </w:rPr>
        <w:t>zákona č. 500/2004 Sb. (</w:t>
      </w:r>
      <w:r w:rsidR="00CA1F19">
        <w:rPr>
          <w:rFonts w:ascii="Arial" w:hAnsi="Arial" w:cs="Arial"/>
          <w:sz w:val="22"/>
          <w:szCs w:val="22"/>
        </w:rPr>
        <w:t>správní řád</w:t>
      </w:r>
      <w:r w:rsidR="00FF45FB">
        <w:rPr>
          <w:rFonts w:ascii="Arial" w:hAnsi="Arial" w:cs="Arial"/>
          <w:sz w:val="22"/>
          <w:szCs w:val="22"/>
        </w:rPr>
        <w:t>)</w:t>
      </w:r>
      <w:r w:rsidR="00CA1F19">
        <w:rPr>
          <w:rFonts w:ascii="Arial" w:hAnsi="Arial" w:cs="Arial"/>
          <w:sz w:val="22"/>
          <w:szCs w:val="22"/>
        </w:rPr>
        <w:t xml:space="preserve">. V příloze oznámení byl ověřovateli předán výše </w:t>
      </w:r>
      <w:r w:rsidR="00125E39">
        <w:rPr>
          <w:rFonts w:ascii="Arial" w:hAnsi="Arial" w:cs="Arial"/>
          <w:sz w:val="22"/>
          <w:szCs w:val="22"/>
        </w:rPr>
        <w:t>zmíněný</w:t>
      </w:r>
      <w:r w:rsidR="00CA1F19">
        <w:rPr>
          <w:rFonts w:ascii="Arial" w:hAnsi="Arial" w:cs="Arial"/>
          <w:sz w:val="22"/>
          <w:szCs w:val="22"/>
        </w:rPr>
        <w:t xml:space="preserve"> protokol </w:t>
      </w:r>
      <w:r w:rsidR="00125E39">
        <w:rPr>
          <w:rFonts w:ascii="Arial" w:hAnsi="Arial" w:cs="Arial"/>
          <w:sz w:val="22"/>
          <w:szCs w:val="22"/>
        </w:rPr>
        <w:t>ze dne 23.4.2012</w:t>
      </w:r>
      <w:r w:rsidR="00CA1F19">
        <w:rPr>
          <w:rFonts w:ascii="Arial" w:hAnsi="Arial" w:cs="Arial"/>
          <w:sz w:val="22"/>
          <w:szCs w:val="22"/>
        </w:rPr>
        <w:t xml:space="preserve">. </w:t>
      </w:r>
      <w:r w:rsidR="00125E39">
        <w:rPr>
          <w:rFonts w:ascii="Arial" w:hAnsi="Arial" w:cs="Arial"/>
          <w:sz w:val="22"/>
          <w:szCs w:val="22"/>
        </w:rPr>
        <w:t>Následně dne 11.5.2012 ZKI v Plzni obdržel písemné vyjádření ověřovatele k dané věci</w:t>
      </w:r>
      <w:r w:rsidR="00195746">
        <w:rPr>
          <w:rFonts w:ascii="Arial" w:hAnsi="Arial" w:cs="Arial"/>
          <w:sz w:val="22"/>
          <w:szCs w:val="22"/>
        </w:rPr>
        <w:t>, v němž nerozporoval skutečnost, že předmětný elaborát ověřil, a neuvedl žádné námitky proti zjištěným věcným závadám elaborátu uvedeným v protokolu ze dne 23.4.2012</w:t>
      </w:r>
      <w:r w:rsidR="001C0F2F">
        <w:rPr>
          <w:rFonts w:ascii="Arial" w:hAnsi="Arial" w:cs="Arial"/>
          <w:sz w:val="22"/>
          <w:szCs w:val="22"/>
        </w:rPr>
        <w:t>. Hájil se tím</w:t>
      </w:r>
      <w:r w:rsidR="00195746">
        <w:rPr>
          <w:rFonts w:ascii="Arial" w:hAnsi="Arial" w:cs="Arial"/>
          <w:sz w:val="22"/>
          <w:szCs w:val="22"/>
        </w:rPr>
        <w:t>, že předmětn</w:t>
      </w:r>
      <w:r w:rsidR="004160D7">
        <w:rPr>
          <w:rFonts w:ascii="Arial" w:hAnsi="Arial" w:cs="Arial"/>
          <w:sz w:val="22"/>
          <w:szCs w:val="22"/>
        </w:rPr>
        <w:t>ou zakázku KPÚ zpracovávali</w:t>
      </w:r>
      <w:r w:rsidR="00195746">
        <w:rPr>
          <w:rFonts w:ascii="Arial" w:hAnsi="Arial" w:cs="Arial"/>
          <w:sz w:val="22"/>
          <w:szCs w:val="22"/>
        </w:rPr>
        <w:t xml:space="preserve"> pracovní</w:t>
      </w:r>
      <w:r w:rsidR="004160D7">
        <w:rPr>
          <w:rFonts w:ascii="Arial" w:hAnsi="Arial" w:cs="Arial"/>
          <w:sz w:val="22"/>
          <w:szCs w:val="22"/>
        </w:rPr>
        <w:t>ci</w:t>
      </w:r>
      <w:r w:rsidR="00195746">
        <w:rPr>
          <w:rFonts w:ascii="Arial" w:hAnsi="Arial" w:cs="Arial"/>
          <w:sz w:val="22"/>
          <w:szCs w:val="22"/>
        </w:rPr>
        <w:t xml:space="preserve"> střediska v </w:t>
      </w:r>
      <w:r w:rsidR="004C18F9">
        <w:rPr>
          <w:rFonts w:ascii="Arial" w:hAnsi="Arial" w:cs="Arial"/>
          <w:sz w:val="22"/>
          <w:szCs w:val="22"/>
        </w:rPr>
        <w:t>Xxx</w:t>
      </w:r>
      <w:r w:rsidR="00195746">
        <w:rPr>
          <w:rFonts w:ascii="Arial" w:hAnsi="Arial" w:cs="Arial"/>
          <w:sz w:val="22"/>
          <w:szCs w:val="22"/>
        </w:rPr>
        <w:t xml:space="preserve"> pod vedením Ing. </w:t>
      </w:r>
      <w:r w:rsidR="00BE25EA">
        <w:rPr>
          <w:rFonts w:ascii="Arial" w:hAnsi="Arial" w:cs="Arial"/>
          <w:sz w:val="22"/>
          <w:szCs w:val="22"/>
        </w:rPr>
        <w:t>YY</w:t>
      </w:r>
      <w:r w:rsidR="00195746">
        <w:rPr>
          <w:rFonts w:ascii="Arial" w:hAnsi="Arial" w:cs="Arial"/>
          <w:sz w:val="22"/>
          <w:szCs w:val="22"/>
        </w:rPr>
        <w:t xml:space="preserve">, po jejímž nečekaném úmrtí na podzim roku 2011 </w:t>
      </w:r>
      <w:r w:rsidR="004160D7">
        <w:rPr>
          <w:rFonts w:ascii="Arial" w:hAnsi="Arial" w:cs="Arial"/>
          <w:sz w:val="22"/>
          <w:szCs w:val="22"/>
        </w:rPr>
        <w:t>b</w:t>
      </w:r>
      <w:r w:rsidR="00195746">
        <w:rPr>
          <w:rFonts w:ascii="Arial" w:hAnsi="Arial" w:cs="Arial"/>
          <w:sz w:val="22"/>
          <w:szCs w:val="22"/>
        </w:rPr>
        <w:t>yl</w:t>
      </w:r>
      <w:r w:rsidR="004160D7">
        <w:rPr>
          <w:rFonts w:ascii="Arial" w:hAnsi="Arial" w:cs="Arial"/>
          <w:sz w:val="22"/>
          <w:szCs w:val="22"/>
        </w:rPr>
        <w:t xml:space="preserve"> vedením firmy </w:t>
      </w:r>
      <w:r w:rsidR="004C18F9">
        <w:rPr>
          <w:rFonts w:ascii="Arial" w:hAnsi="Arial" w:cs="Arial"/>
          <w:sz w:val="22"/>
          <w:szCs w:val="22"/>
        </w:rPr>
        <w:t xml:space="preserve">Yyy </w:t>
      </w:r>
      <w:r w:rsidR="004160D7">
        <w:rPr>
          <w:rFonts w:ascii="Arial" w:hAnsi="Arial" w:cs="Arial"/>
          <w:sz w:val="22"/>
          <w:szCs w:val="22"/>
        </w:rPr>
        <w:t>a.s.</w:t>
      </w:r>
      <w:r w:rsidR="00195746">
        <w:rPr>
          <w:rFonts w:ascii="Arial" w:hAnsi="Arial" w:cs="Arial"/>
          <w:sz w:val="22"/>
          <w:szCs w:val="22"/>
        </w:rPr>
        <w:t xml:space="preserve"> </w:t>
      </w:r>
      <w:r w:rsidR="004160D7">
        <w:rPr>
          <w:rFonts w:ascii="Arial" w:hAnsi="Arial" w:cs="Arial"/>
          <w:sz w:val="22"/>
          <w:szCs w:val="22"/>
        </w:rPr>
        <w:t xml:space="preserve">vyzván k ověření výsledného elaborátu KPÚ, aniž by byl podrobněji seznámen s průběhem zakázky. Elaborát ověřil pod tlakem okolností, zejména termínu předání, </w:t>
      </w:r>
      <w:r w:rsidR="001C0F2F">
        <w:rPr>
          <w:rFonts w:ascii="Arial" w:hAnsi="Arial" w:cs="Arial"/>
          <w:sz w:val="22"/>
          <w:szCs w:val="22"/>
        </w:rPr>
        <w:t>a učinil tak</w:t>
      </w:r>
      <w:r w:rsidR="004160D7">
        <w:rPr>
          <w:rFonts w:ascii="Arial" w:hAnsi="Arial" w:cs="Arial"/>
          <w:sz w:val="22"/>
          <w:szCs w:val="22"/>
        </w:rPr>
        <w:t xml:space="preserve"> v dobré víře, že je dílo </w:t>
      </w:r>
      <w:r w:rsidR="001C0F2F">
        <w:rPr>
          <w:rFonts w:ascii="Arial" w:hAnsi="Arial" w:cs="Arial"/>
          <w:sz w:val="22"/>
          <w:szCs w:val="22"/>
        </w:rPr>
        <w:t xml:space="preserve">pod vedením Ing. </w:t>
      </w:r>
      <w:r w:rsidR="00BE25EA">
        <w:rPr>
          <w:rFonts w:ascii="Arial" w:hAnsi="Arial" w:cs="Arial"/>
          <w:sz w:val="22"/>
          <w:szCs w:val="22"/>
        </w:rPr>
        <w:t>YY</w:t>
      </w:r>
      <w:r w:rsidR="001C0F2F">
        <w:rPr>
          <w:rFonts w:ascii="Arial" w:hAnsi="Arial" w:cs="Arial"/>
          <w:sz w:val="22"/>
          <w:szCs w:val="22"/>
        </w:rPr>
        <w:t xml:space="preserve"> </w:t>
      </w:r>
      <w:r w:rsidR="004160D7">
        <w:rPr>
          <w:rFonts w:ascii="Arial" w:hAnsi="Arial" w:cs="Arial"/>
          <w:sz w:val="22"/>
          <w:szCs w:val="22"/>
        </w:rPr>
        <w:t>zpracováno s potřebnými náležitostmi</w:t>
      </w:r>
      <w:r w:rsidR="001C0F2F">
        <w:rPr>
          <w:rFonts w:ascii="Arial" w:hAnsi="Arial" w:cs="Arial"/>
          <w:sz w:val="22"/>
          <w:szCs w:val="22"/>
        </w:rPr>
        <w:t>.</w:t>
      </w:r>
      <w:r w:rsidR="004160D7">
        <w:rPr>
          <w:rFonts w:ascii="Arial" w:hAnsi="Arial" w:cs="Arial"/>
          <w:sz w:val="22"/>
          <w:szCs w:val="22"/>
        </w:rPr>
        <w:t xml:space="preserve"> </w:t>
      </w:r>
      <w:r w:rsidR="00125E39">
        <w:rPr>
          <w:rFonts w:ascii="Arial" w:hAnsi="Arial" w:cs="Arial"/>
          <w:sz w:val="22"/>
          <w:szCs w:val="22"/>
        </w:rPr>
        <w:t>Za účelem podrobnějšího objasnění okolností případu ZKI v Plzni nařídil ve věci ústní jednání dle ust. § 49 odst. 1 správního řádu, které se konalo dne 31.5.2012. Ověřovatel se na ústní j</w:t>
      </w:r>
      <w:r w:rsidR="001C0F2F">
        <w:rPr>
          <w:rFonts w:ascii="Arial" w:hAnsi="Arial" w:cs="Arial"/>
          <w:sz w:val="22"/>
          <w:szCs w:val="22"/>
        </w:rPr>
        <w:t>ednání dostavil, zopakoval svou argumentaci uvedenou v předchozím písemném vyjádření a proti zjištěným věcným závadám nevznesl žádné námitky, pouze uvedl, že neměl</w:t>
      </w:r>
      <w:r w:rsidR="007A6E06">
        <w:rPr>
          <w:rFonts w:ascii="Arial" w:hAnsi="Arial" w:cs="Arial"/>
          <w:sz w:val="22"/>
          <w:szCs w:val="22"/>
        </w:rPr>
        <w:t xml:space="preserve"> čas na kontrolu a byl donucen zaměstnavatelem ověření provést. Při ústním jednáním byl ověřovatel </w:t>
      </w:r>
      <w:r w:rsidR="000D29B3">
        <w:rPr>
          <w:rFonts w:ascii="Arial" w:hAnsi="Arial" w:cs="Arial"/>
          <w:sz w:val="22"/>
          <w:szCs w:val="22"/>
        </w:rPr>
        <w:t xml:space="preserve">současně </w:t>
      </w:r>
      <w:r w:rsidR="007A6E06">
        <w:rPr>
          <w:rFonts w:ascii="Arial" w:hAnsi="Arial" w:cs="Arial"/>
          <w:sz w:val="22"/>
          <w:szCs w:val="22"/>
        </w:rPr>
        <w:t xml:space="preserve">seznámen </w:t>
      </w:r>
      <w:r w:rsidR="000D29B3">
        <w:rPr>
          <w:rFonts w:ascii="Arial" w:hAnsi="Arial" w:cs="Arial"/>
          <w:sz w:val="22"/>
          <w:szCs w:val="22"/>
        </w:rPr>
        <w:t xml:space="preserve">v souladu s § 36 správního řádu </w:t>
      </w:r>
      <w:r w:rsidR="007A6E06">
        <w:rPr>
          <w:rFonts w:ascii="Arial" w:hAnsi="Arial" w:cs="Arial"/>
          <w:sz w:val="22"/>
          <w:szCs w:val="22"/>
        </w:rPr>
        <w:t xml:space="preserve">s podklady pro vydání rozhodnutí, </w:t>
      </w:r>
      <w:r w:rsidR="000D29B3">
        <w:rPr>
          <w:rFonts w:ascii="Arial" w:hAnsi="Arial" w:cs="Arial"/>
          <w:sz w:val="22"/>
          <w:szCs w:val="22"/>
        </w:rPr>
        <w:t>přičemž bylo dojednáno, že tyto podklady</w:t>
      </w:r>
      <w:r w:rsidR="007A6E06">
        <w:rPr>
          <w:rFonts w:ascii="Arial" w:hAnsi="Arial" w:cs="Arial"/>
          <w:sz w:val="22"/>
          <w:szCs w:val="22"/>
        </w:rPr>
        <w:t xml:space="preserve"> budou doplněny pouze o potvrzení ověřovatele o výši jeho příjmů za poslední tři roky. Toto potvrzení ověřovatel následně dne 5.6.2012 doložil.</w:t>
      </w:r>
    </w:p>
    <w:p w:rsidR="00125E39" w:rsidRDefault="00125E39" w:rsidP="001A1BF7">
      <w:pPr>
        <w:jc w:val="both"/>
        <w:rPr>
          <w:rFonts w:ascii="Arial" w:hAnsi="Arial" w:cs="Arial"/>
          <w:sz w:val="22"/>
          <w:szCs w:val="22"/>
        </w:rPr>
      </w:pPr>
    </w:p>
    <w:p w:rsidR="00884C73" w:rsidRDefault="00884C73" w:rsidP="00884C7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Důvodem pro zahájení správního řízení bylo podezření ZKI v Plzni, že ověřovatel při ověření elaborátu </w:t>
      </w:r>
      <w:r w:rsidR="00CE41DE">
        <w:rPr>
          <w:rFonts w:ascii="Arial" w:hAnsi="Arial" w:cs="Arial"/>
          <w:sz w:val="22"/>
          <w:szCs w:val="22"/>
        </w:rPr>
        <w:t>KPÚ</w:t>
      </w:r>
      <w:r>
        <w:rPr>
          <w:rFonts w:ascii="Arial" w:hAnsi="Arial" w:cs="Arial"/>
          <w:sz w:val="22"/>
          <w:szCs w:val="22"/>
        </w:rPr>
        <w:t xml:space="preserve"> v k.ú. </w:t>
      </w:r>
      <w:r w:rsidR="00BE25EA">
        <w:rPr>
          <w:rFonts w:ascii="Arial" w:hAnsi="Arial" w:cs="Arial"/>
          <w:sz w:val="22"/>
          <w:szCs w:val="22"/>
        </w:rPr>
        <w:t>Xxx</w:t>
      </w:r>
      <w:r>
        <w:rPr>
          <w:rFonts w:ascii="Arial" w:hAnsi="Arial" w:cs="Arial"/>
          <w:sz w:val="22"/>
          <w:szCs w:val="22"/>
        </w:rPr>
        <w:t xml:space="preserve"> nedodržel povinnosti stanovené v § 16 odst. 1 písm. a) zeměměřického zákona, podle kterého je fyzická osoba s úředním oprávněním povinna jednat odborně, nestranně a vycházet vždy ze spolehlivě zjištěného stavu věci při ověřování výsledků zeměměřických činností využívaných pro účely katastru nemovitostí České republiky. K tomuto podezření vedly správní orgán následující zjištěné závady </w:t>
      </w:r>
      <w:r w:rsidR="00B60E80">
        <w:rPr>
          <w:rFonts w:ascii="Arial" w:hAnsi="Arial" w:cs="Arial"/>
          <w:sz w:val="22"/>
          <w:szCs w:val="22"/>
        </w:rPr>
        <w:t>elaborátu</w:t>
      </w:r>
      <w:r>
        <w:rPr>
          <w:rFonts w:ascii="Arial" w:hAnsi="Arial" w:cs="Arial"/>
          <w:sz w:val="22"/>
          <w:szCs w:val="22"/>
        </w:rPr>
        <w:t xml:space="preserve"> (uvedené též v protokolu ze dne </w:t>
      </w:r>
      <w:r w:rsidR="000D29B3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>.</w:t>
      </w:r>
      <w:r w:rsidR="00B60E80">
        <w:rPr>
          <w:rFonts w:ascii="Arial" w:hAnsi="Arial" w:cs="Arial"/>
          <w:sz w:val="22"/>
          <w:szCs w:val="22"/>
        </w:rPr>
        <w:t>4</w:t>
      </w:r>
      <w:r w:rsidR="000D29B3">
        <w:rPr>
          <w:rFonts w:ascii="Arial" w:hAnsi="Arial" w:cs="Arial"/>
          <w:sz w:val="22"/>
          <w:szCs w:val="22"/>
        </w:rPr>
        <w:t>.2012</w:t>
      </w:r>
      <w:r>
        <w:rPr>
          <w:rFonts w:ascii="Arial" w:hAnsi="Arial" w:cs="Arial"/>
          <w:sz w:val="22"/>
          <w:szCs w:val="22"/>
        </w:rPr>
        <w:t>):</w:t>
      </w:r>
    </w:p>
    <w:p w:rsidR="001A1BF7" w:rsidRDefault="001A1BF7" w:rsidP="001A1BF7">
      <w:pPr>
        <w:jc w:val="both"/>
        <w:rPr>
          <w:rFonts w:ascii="Arial" w:hAnsi="Arial" w:cs="Arial"/>
          <w:sz w:val="22"/>
          <w:szCs w:val="22"/>
        </w:rPr>
      </w:pPr>
    </w:p>
    <w:p w:rsidR="000D29B3" w:rsidRDefault="000D29B3" w:rsidP="000D29B3">
      <w:pPr>
        <w:pStyle w:val="Odstavecseseznamem"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Kontrolovaný elaborát byl předán </w:t>
      </w:r>
      <w:r w:rsidR="007B5367">
        <w:rPr>
          <w:rFonts w:ascii="Arial" w:hAnsi="Arial" w:cs="Arial"/>
          <w:sz w:val="22"/>
          <w:szCs w:val="22"/>
        </w:rPr>
        <w:t>KP</w:t>
      </w:r>
      <w:r>
        <w:rPr>
          <w:rFonts w:ascii="Arial" w:hAnsi="Arial" w:cs="Arial"/>
          <w:sz w:val="22"/>
          <w:szCs w:val="22"/>
        </w:rPr>
        <w:t xml:space="preserve"> </w:t>
      </w:r>
      <w:r w:rsidR="00BE25EA">
        <w:rPr>
          <w:rFonts w:ascii="Arial" w:hAnsi="Arial" w:cs="Arial"/>
          <w:sz w:val="22"/>
          <w:szCs w:val="22"/>
        </w:rPr>
        <w:t>Xxx</w:t>
      </w:r>
      <w:r>
        <w:rPr>
          <w:rFonts w:ascii="Arial" w:hAnsi="Arial" w:cs="Arial"/>
          <w:sz w:val="22"/>
          <w:szCs w:val="22"/>
        </w:rPr>
        <w:t xml:space="preserve"> dne 5.3.2012. Na hlavních deskách elaborátu i v předávacím protokolu je uveden název „</w:t>
      </w:r>
      <w:r w:rsidRPr="009B58F3">
        <w:rPr>
          <w:rFonts w:ascii="Arial" w:hAnsi="Arial" w:cs="Arial"/>
          <w:i/>
          <w:sz w:val="22"/>
          <w:szCs w:val="22"/>
        </w:rPr>
        <w:t xml:space="preserve">KPÚ v k.ú. </w:t>
      </w:r>
      <w:r w:rsidR="00BE25EA">
        <w:rPr>
          <w:rFonts w:ascii="Arial" w:hAnsi="Arial" w:cs="Arial"/>
          <w:i/>
          <w:sz w:val="22"/>
          <w:szCs w:val="22"/>
        </w:rPr>
        <w:t>Xxx</w:t>
      </w:r>
      <w:r w:rsidRPr="009B58F3">
        <w:rPr>
          <w:rFonts w:ascii="Arial" w:hAnsi="Arial" w:cs="Arial"/>
          <w:i/>
          <w:sz w:val="22"/>
          <w:szCs w:val="22"/>
        </w:rPr>
        <w:t xml:space="preserve"> – Kompletní dokumentace k zápisu DKM</w:t>
      </w:r>
      <w:r>
        <w:rPr>
          <w:rFonts w:ascii="Arial" w:hAnsi="Arial" w:cs="Arial"/>
          <w:sz w:val="22"/>
          <w:szCs w:val="22"/>
        </w:rPr>
        <w:t xml:space="preserve">“. Zpracovatelská firma </w:t>
      </w:r>
      <w:r w:rsidR="004C18F9">
        <w:rPr>
          <w:rFonts w:ascii="Arial" w:hAnsi="Arial" w:cs="Arial"/>
          <w:sz w:val="22"/>
          <w:szCs w:val="22"/>
        </w:rPr>
        <w:t>Yyy</w:t>
      </w:r>
      <w:r>
        <w:rPr>
          <w:rFonts w:ascii="Arial" w:hAnsi="Arial" w:cs="Arial"/>
          <w:sz w:val="22"/>
          <w:szCs w:val="22"/>
        </w:rPr>
        <w:t xml:space="preserve"> a.s. se pokusila část elaborátu předat již ke konci roku 2011, tuto část ovšem KP </w:t>
      </w:r>
      <w:r w:rsidR="00BE25EA">
        <w:rPr>
          <w:rFonts w:ascii="Arial" w:hAnsi="Arial" w:cs="Arial"/>
          <w:sz w:val="22"/>
          <w:szCs w:val="22"/>
        </w:rPr>
        <w:t>Xxx</w:t>
      </w:r>
      <w:r>
        <w:rPr>
          <w:rFonts w:ascii="Arial" w:hAnsi="Arial" w:cs="Arial"/>
          <w:sz w:val="22"/>
          <w:szCs w:val="22"/>
        </w:rPr>
        <w:t xml:space="preserve"> nepřevzalo a vrátilo ji (z důvodu zjištěných nedostatků) zpracovatelské firmě k přepracování (</w:t>
      </w:r>
      <w:r w:rsidR="007B5367">
        <w:rPr>
          <w:rFonts w:ascii="Arial" w:hAnsi="Arial" w:cs="Arial"/>
          <w:sz w:val="22"/>
          <w:szCs w:val="22"/>
        </w:rPr>
        <w:t xml:space="preserve">viz </w:t>
      </w:r>
      <w:r>
        <w:rPr>
          <w:rFonts w:ascii="Arial" w:hAnsi="Arial" w:cs="Arial"/>
          <w:sz w:val="22"/>
          <w:szCs w:val="22"/>
        </w:rPr>
        <w:t xml:space="preserve">předávací protokol ze dne 9.12.2011). Před datem 5.3.2012 tedy KP </w:t>
      </w:r>
      <w:r w:rsidR="00BE25EA">
        <w:rPr>
          <w:rFonts w:ascii="Arial" w:hAnsi="Arial" w:cs="Arial"/>
          <w:sz w:val="22"/>
          <w:szCs w:val="22"/>
        </w:rPr>
        <w:t>Xxx</w:t>
      </w:r>
      <w:r>
        <w:rPr>
          <w:rFonts w:ascii="Arial" w:hAnsi="Arial" w:cs="Arial"/>
          <w:sz w:val="22"/>
          <w:szCs w:val="22"/>
        </w:rPr>
        <w:t xml:space="preserve"> nepřevzalo od firmy </w:t>
      </w:r>
      <w:r w:rsidR="004C18F9">
        <w:rPr>
          <w:rFonts w:ascii="Arial" w:hAnsi="Arial" w:cs="Arial"/>
          <w:sz w:val="22"/>
          <w:szCs w:val="22"/>
        </w:rPr>
        <w:t>Yyy</w:t>
      </w:r>
      <w:r>
        <w:rPr>
          <w:rFonts w:ascii="Arial" w:hAnsi="Arial" w:cs="Arial"/>
          <w:sz w:val="22"/>
          <w:szCs w:val="22"/>
        </w:rPr>
        <w:t xml:space="preserve"> a.s. žádné části elaborátu KPÚ, ZKI v Plzni tudíž dokumentaci předanou dne 5.3.2012 považuje za kompletní elaborát KPÚ předaný katastrálnímu úřadu dle ust. § 66 odst. 2 vyhlášky č. 26/2007 Sb. (dále jen „katastrální vyhláška“) jakožto výsledek zeměměřických činností využitý pro obnovu katastrálního operátu na podkladě výsledků pozemkových úprav a ověřený ÚOZI podle zeměměřického zákona. Vzhledem k tomu, že elaborát má zjevné a zásadní nedostatky (popsané níže), ZKI v Plzni má důvodné podezření, že ÚOZI Ing. </w:t>
      </w:r>
      <w:r w:rsidR="00BE25EA">
        <w:rPr>
          <w:rFonts w:ascii="Arial" w:hAnsi="Arial" w:cs="Arial"/>
          <w:sz w:val="22"/>
          <w:szCs w:val="22"/>
        </w:rPr>
        <w:t>XX</w:t>
      </w:r>
      <w:r>
        <w:rPr>
          <w:rFonts w:ascii="Arial" w:hAnsi="Arial" w:cs="Arial"/>
          <w:sz w:val="22"/>
          <w:szCs w:val="22"/>
        </w:rPr>
        <w:t xml:space="preserve"> při ověření tohoto </w:t>
      </w:r>
      <w:r>
        <w:rPr>
          <w:rFonts w:ascii="Arial" w:hAnsi="Arial" w:cs="Arial"/>
          <w:sz w:val="22"/>
        </w:rPr>
        <w:t>výsledku zeměměřických činností nedodržel</w:t>
      </w:r>
      <w:r w:rsidRPr="003A0829">
        <w:rPr>
          <w:rFonts w:ascii="Arial" w:hAnsi="Arial" w:cs="Arial"/>
          <w:sz w:val="22"/>
        </w:rPr>
        <w:t xml:space="preserve"> povinnost</w:t>
      </w:r>
      <w:r>
        <w:rPr>
          <w:rFonts w:ascii="Arial" w:hAnsi="Arial" w:cs="Arial"/>
          <w:sz w:val="22"/>
        </w:rPr>
        <w:t>i</w:t>
      </w:r>
      <w:r w:rsidRPr="003A0829">
        <w:rPr>
          <w:rFonts w:ascii="Arial" w:hAnsi="Arial" w:cs="Arial"/>
          <w:sz w:val="22"/>
        </w:rPr>
        <w:t xml:space="preserve"> dle ust. § 16 odst. 1 písm. a) zeměměřického zákona</w:t>
      </w:r>
      <w:r>
        <w:rPr>
          <w:rFonts w:ascii="Arial" w:hAnsi="Arial" w:cs="Arial"/>
          <w:sz w:val="22"/>
        </w:rPr>
        <w:t>.</w:t>
      </w:r>
    </w:p>
    <w:p w:rsidR="000D29B3" w:rsidRDefault="000D29B3" w:rsidP="000D29B3">
      <w:pPr>
        <w:pStyle w:val="Odstavecseseznamem"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K etapě zjišťování hranic obvodu KPÚ a zjišťování hranic pozemků neřešených dle § 2 zákona č. 139/2002 Sb., ale zahrnutých v obvodu KPÚ, byly předány pouze náčrty zjišťování hranic. Zcela chybí soupisy nemovitostí, závěrečný protokol, určení členů komise a jejího předsedy, doklady o pozvání vlastníků dotčených pozemků, dílčí technická zpráva. </w:t>
      </w:r>
    </w:p>
    <w:p w:rsidR="000D29B3" w:rsidRDefault="000D29B3" w:rsidP="000D29B3">
      <w:pPr>
        <w:pStyle w:val="Odstavecseseznamem"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Doložené náčrty zjišťování hranic nemají náležitosti dle ust. § 58 odst. 1 katastrální vyhlášky a dle bodů 4.2.1.3 a 4.2.5.1 Návodu pro obnovu katastrálního operátu a převod č.j. ČÚZK 6530/2007-22 (Dále jen „Návod“). Chybí např. zobrazení dalších prvků polohopisu, způsob označení hranic v terénu, čísla popisná a evidenční u budov, čísla sousedních náčrtů, vyznačení rozhraní mezi jednotlivými náčrty, informace o čísle odpovídajícího protokolu (soupisu nemovitostí), podpis vyhotovitele náčrtu, podpisy členů komise a otisk razítka katastrálního úřadu. Náčrty naopak obsahují některé nadbytečné údaje (např. zobrazení měřické sítě, vzdálenosti vypočtené ze souřadnic podrobných bodů). V mnoha případech zvolené měřítko náčrtů neumožňuje dostatečně zřetelné zobrazení potřebných údajů. Přes výše popsané závady Ing. </w:t>
      </w:r>
      <w:r w:rsidR="00131442">
        <w:rPr>
          <w:rFonts w:ascii="Arial" w:hAnsi="Arial" w:cs="Arial"/>
          <w:sz w:val="22"/>
          <w:szCs w:val="22"/>
        </w:rPr>
        <w:t>XX</w:t>
      </w:r>
      <w:r>
        <w:rPr>
          <w:rFonts w:ascii="Arial" w:hAnsi="Arial" w:cs="Arial"/>
          <w:sz w:val="22"/>
          <w:szCs w:val="22"/>
        </w:rPr>
        <w:t xml:space="preserve"> dne 5.3.2012 ve smyslu ust. § 16 odst. 4 zeměměřického zákona ověřil, že náčrty zjišťování hranic náležitostmi a přesností odpovídají právním předpisům.</w:t>
      </w:r>
    </w:p>
    <w:p w:rsidR="000D29B3" w:rsidRDefault="000D29B3" w:rsidP="000D29B3">
      <w:pPr>
        <w:pStyle w:val="Odstavecseseznamem"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Dokumentace nového geometrického a polohového určení dle § 66 odst. 1 písm. h) katastrální vyhlášky je neúplná, jsou doloženy pouze protokoly o výpočtech a zápisníky k lomovým bodům obvodu KPÚ, které jsou zobrazeny v náčrtech zjišťování hranic. Zaměření dalších bodů není doloženo, stejně jako měřické náčrty.</w:t>
      </w:r>
      <w:r w:rsidRPr="001805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Není také zřejmý původ nového geometrického a polohového určení pozemků neřešených dle § 2 zákona č. 139/2002 Sb., ale zahrnutých v obvodu KPÚ, jejichž seznam je v elaborátu založen. Není zřejmé, zda proběhlo zjišťování hranic těchto pozemků, a není doloženo jejich zaměření.</w:t>
      </w:r>
    </w:p>
    <w:p w:rsidR="000D29B3" w:rsidRDefault="000D29B3" w:rsidP="000D29B3">
      <w:pPr>
        <w:pStyle w:val="Odstavecseseznamem"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Jediná doložená technická zpráva (s podtitulem „</w:t>
      </w:r>
      <w:r w:rsidRPr="009B58F3">
        <w:rPr>
          <w:rFonts w:ascii="Arial" w:hAnsi="Arial" w:cs="Arial"/>
          <w:i/>
          <w:sz w:val="22"/>
          <w:szCs w:val="22"/>
        </w:rPr>
        <w:t>Nová DKM</w:t>
      </w:r>
      <w:r>
        <w:rPr>
          <w:rFonts w:ascii="Arial" w:hAnsi="Arial" w:cs="Arial"/>
          <w:sz w:val="22"/>
          <w:szCs w:val="22"/>
        </w:rPr>
        <w:t>“) je vyhotovena neodborným způsobem a její obsah je naprosto nedostačující. Obsahuje pouze informace o návrhu nového uspořádání pozemků v DKM a o bonitách. Technická zpráva obsahuje soupis předávané dokumentace, který však neodpovídá skutečnému stavu předaného elaborátu. Kromě této technické zprávy je doložen dokument nazvaný „</w:t>
      </w:r>
      <w:r w:rsidRPr="009B58F3">
        <w:rPr>
          <w:rFonts w:ascii="Arial" w:hAnsi="Arial" w:cs="Arial"/>
          <w:i/>
          <w:sz w:val="22"/>
          <w:szCs w:val="22"/>
        </w:rPr>
        <w:t>Souhrnná zpráva</w:t>
      </w:r>
      <w:r>
        <w:rPr>
          <w:rFonts w:ascii="Arial" w:hAnsi="Arial" w:cs="Arial"/>
          <w:sz w:val="22"/>
          <w:szCs w:val="22"/>
        </w:rPr>
        <w:t>“, který obsahuje některé informace o postupu při provádění pozemkové úpravy, většina informací je však velmi obecná a podstatné informace chybí (např. charakteristika daného území, popis průběhu obvodu KPÚ a sousedních katastrálních územích, informace o platných katastrálních mapách, informace o době konání zjišťování hranic, informace o ZPMZ použitých pro obvod KPÚ, pro zaměřený stav v terénu a pro body z projektu KPÚ, atd.). Chybí též soupis součástí elaborátu.</w:t>
      </w:r>
    </w:p>
    <w:p w:rsidR="000D29B3" w:rsidRDefault="000D29B3" w:rsidP="000D29B3">
      <w:pPr>
        <w:pStyle w:val="Odstavecseseznamem"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Jednotlivé složky elaborátu jsou uspořádány nepřehledným způsobem a názvy některých jsou zavádějící:</w:t>
      </w:r>
    </w:p>
    <w:p w:rsidR="000D29B3" w:rsidRDefault="000D29B3" w:rsidP="000D29B3">
      <w:pPr>
        <w:pStyle w:val="Odstavecseseznamem"/>
        <w:numPr>
          <w:ilvl w:val="0"/>
          <w:numId w:val="27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Složka nazvaná „</w:t>
      </w:r>
      <w:r w:rsidRPr="009B58F3">
        <w:rPr>
          <w:rFonts w:ascii="Arial" w:hAnsi="Arial" w:cs="Arial"/>
          <w:i/>
          <w:sz w:val="22"/>
          <w:szCs w:val="22"/>
        </w:rPr>
        <w:t>Soupis parcel KN zahrnutých do ObPÚ</w:t>
      </w:r>
      <w:r>
        <w:rPr>
          <w:rFonts w:ascii="Arial" w:hAnsi="Arial" w:cs="Arial"/>
          <w:sz w:val="22"/>
          <w:szCs w:val="22"/>
        </w:rPr>
        <w:t>“ obsahuje též „</w:t>
      </w:r>
      <w:r w:rsidRPr="009B58F3">
        <w:rPr>
          <w:rFonts w:ascii="Arial" w:hAnsi="Arial" w:cs="Arial"/>
          <w:i/>
          <w:sz w:val="22"/>
          <w:szCs w:val="22"/>
        </w:rPr>
        <w:t>Seznam parcel neřešených dle § 2 zákona</w:t>
      </w:r>
      <w:r>
        <w:rPr>
          <w:rFonts w:ascii="Arial" w:hAnsi="Arial" w:cs="Arial"/>
          <w:sz w:val="22"/>
          <w:szCs w:val="22"/>
        </w:rPr>
        <w:t>“ a „</w:t>
      </w:r>
      <w:r w:rsidRPr="009B58F3">
        <w:rPr>
          <w:rFonts w:ascii="Arial" w:hAnsi="Arial" w:cs="Arial"/>
          <w:i/>
          <w:sz w:val="22"/>
          <w:szCs w:val="22"/>
        </w:rPr>
        <w:t>Seznam parcel mimo obvod PÚ</w:t>
      </w:r>
      <w:r>
        <w:rPr>
          <w:rFonts w:ascii="Arial" w:hAnsi="Arial" w:cs="Arial"/>
          <w:sz w:val="22"/>
          <w:szCs w:val="22"/>
        </w:rPr>
        <w:t xml:space="preserve">“, což však není zřejmé z titulní strany složky. Stejný problém je u složky nazvané „Soupis </w:t>
      </w:r>
      <w:r w:rsidRPr="009B58F3">
        <w:rPr>
          <w:rFonts w:ascii="Arial" w:hAnsi="Arial" w:cs="Arial"/>
          <w:i/>
          <w:sz w:val="22"/>
          <w:szCs w:val="22"/>
        </w:rPr>
        <w:t xml:space="preserve">nových parcel podle parcelních čísle (vč. </w:t>
      </w:r>
      <w:r w:rsidR="007B5367">
        <w:rPr>
          <w:rFonts w:ascii="Arial" w:hAnsi="Arial" w:cs="Arial"/>
          <w:i/>
          <w:sz w:val="22"/>
          <w:szCs w:val="22"/>
        </w:rPr>
        <w:t>ú</w:t>
      </w:r>
      <w:r w:rsidRPr="009B58F3">
        <w:rPr>
          <w:rFonts w:ascii="Arial" w:hAnsi="Arial" w:cs="Arial"/>
          <w:i/>
          <w:sz w:val="22"/>
          <w:szCs w:val="22"/>
        </w:rPr>
        <w:t>dajů o BPEJ)</w:t>
      </w:r>
      <w:r>
        <w:rPr>
          <w:rFonts w:ascii="Arial" w:hAnsi="Arial" w:cs="Arial"/>
          <w:sz w:val="22"/>
          <w:szCs w:val="22"/>
        </w:rPr>
        <w:t>“, která obsahuje též „</w:t>
      </w:r>
      <w:r w:rsidRPr="009B58F3">
        <w:rPr>
          <w:rFonts w:ascii="Arial" w:hAnsi="Arial" w:cs="Arial"/>
          <w:i/>
          <w:sz w:val="22"/>
          <w:szCs w:val="22"/>
        </w:rPr>
        <w:t>Soupis nových parcel podle LV</w:t>
      </w:r>
      <w:r>
        <w:rPr>
          <w:rFonts w:ascii="Arial" w:hAnsi="Arial" w:cs="Arial"/>
          <w:sz w:val="22"/>
          <w:szCs w:val="22"/>
        </w:rPr>
        <w:t>“ a „</w:t>
      </w:r>
      <w:r w:rsidRPr="009B58F3">
        <w:rPr>
          <w:rFonts w:ascii="Arial" w:hAnsi="Arial" w:cs="Arial"/>
          <w:i/>
          <w:sz w:val="22"/>
          <w:szCs w:val="22"/>
        </w:rPr>
        <w:t>Srovnávací sestavení parcel v ObPÚ neřešených v pozemkových úpravách</w:t>
      </w:r>
      <w:r>
        <w:rPr>
          <w:rFonts w:ascii="Arial" w:hAnsi="Arial" w:cs="Arial"/>
          <w:sz w:val="22"/>
          <w:szCs w:val="22"/>
        </w:rPr>
        <w:t>“. Tentýž problém je u složky „</w:t>
      </w:r>
      <w:r w:rsidRPr="009B58F3">
        <w:rPr>
          <w:rFonts w:ascii="Arial" w:hAnsi="Arial" w:cs="Arial"/>
          <w:i/>
          <w:sz w:val="22"/>
          <w:szCs w:val="22"/>
        </w:rPr>
        <w:t>Seznam LV zahrnutých do obvodu PÚ</w:t>
      </w:r>
      <w:r>
        <w:rPr>
          <w:rFonts w:ascii="Arial" w:hAnsi="Arial" w:cs="Arial"/>
          <w:sz w:val="22"/>
          <w:szCs w:val="22"/>
        </w:rPr>
        <w:t>“, která obsahuje též „</w:t>
      </w:r>
      <w:r w:rsidRPr="009B58F3">
        <w:rPr>
          <w:rFonts w:ascii="Arial" w:hAnsi="Arial" w:cs="Arial"/>
          <w:i/>
          <w:sz w:val="22"/>
          <w:szCs w:val="22"/>
        </w:rPr>
        <w:t>Rejstřík vlastníků</w:t>
      </w:r>
      <w:r>
        <w:rPr>
          <w:rFonts w:ascii="Arial" w:hAnsi="Arial" w:cs="Arial"/>
          <w:sz w:val="22"/>
          <w:szCs w:val="22"/>
        </w:rPr>
        <w:t>“.</w:t>
      </w:r>
    </w:p>
    <w:p w:rsidR="000D29B3" w:rsidRDefault="000D29B3" w:rsidP="000D29B3">
      <w:pPr>
        <w:pStyle w:val="Odstavecseseznamem"/>
        <w:numPr>
          <w:ilvl w:val="0"/>
          <w:numId w:val="27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Složka nazvaná „</w:t>
      </w:r>
      <w:r w:rsidRPr="009B58F3">
        <w:rPr>
          <w:rFonts w:ascii="Arial" w:hAnsi="Arial" w:cs="Arial"/>
          <w:i/>
          <w:sz w:val="22"/>
          <w:szCs w:val="22"/>
        </w:rPr>
        <w:t>Doklady</w:t>
      </w:r>
      <w:r>
        <w:rPr>
          <w:rFonts w:ascii="Arial" w:hAnsi="Arial" w:cs="Arial"/>
          <w:sz w:val="22"/>
          <w:szCs w:val="22"/>
        </w:rPr>
        <w:t>“ obsahuje seznamy místních a pomístních názvů (grafický přehled názvosloví chybí).</w:t>
      </w:r>
    </w:p>
    <w:p w:rsidR="000D29B3" w:rsidRDefault="000D29B3" w:rsidP="000D29B3">
      <w:pPr>
        <w:pStyle w:val="Odstavecseseznamem"/>
        <w:numPr>
          <w:ilvl w:val="0"/>
          <w:numId w:val="27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Složka nazvaná „</w:t>
      </w:r>
      <w:r w:rsidRPr="009B58F3">
        <w:rPr>
          <w:rFonts w:ascii="Arial" w:hAnsi="Arial" w:cs="Arial"/>
          <w:i/>
          <w:sz w:val="22"/>
          <w:szCs w:val="22"/>
        </w:rPr>
        <w:t>Soupis parcel s VB a dalšími věcnými právy, omezeními, přehled změn údajů o ochraně nemovitostí</w:t>
      </w:r>
      <w:r>
        <w:rPr>
          <w:rFonts w:ascii="Arial" w:hAnsi="Arial" w:cs="Arial"/>
          <w:sz w:val="22"/>
          <w:szCs w:val="22"/>
        </w:rPr>
        <w:t>“ obsahuje přílohy k rozhodnutí pozemkového úřadu o výměně nebo přechodu vlastnických práv k pozemkům.</w:t>
      </w:r>
    </w:p>
    <w:p w:rsidR="000D29B3" w:rsidRDefault="000D29B3" w:rsidP="000D29B3">
      <w:pPr>
        <w:pStyle w:val="Odstavecseseznamem"/>
        <w:numPr>
          <w:ilvl w:val="0"/>
          <w:numId w:val="27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Složka nazvaná „</w:t>
      </w:r>
      <w:r w:rsidRPr="00E42420">
        <w:rPr>
          <w:rFonts w:ascii="Arial" w:hAnsi="Arial" w:cs="Arial"/>
          <w:i/>
          <w:sz w:val="22"/>
          <w:szCs w:val="22"/>
        </w:rPr>
        <w:t>Náčrty nového GPU</w:t>
      </w:r>
      <w:r>
        <w:rPr>
          <w:rFonts w:ascii="Arial" w:hAnsi="Arial" w:cs="Arial"/>
          <w:sz w:val="22"/>
          <w:szCs w:val="22"/>
        </w:rPr>
        <w:t>“ obsahuje „</w:t>
      </w:r>
      <w:r w:rsidRPr="00E42420">
        <w:rPr>
          <w:rFonts w:ascii="Arial" w:hAnsi="Arial" w:cs="Arial"/>
          <w:i/>
          <w:sz w:val="22"/>
          <w:szCs w:val="22"/>
        </w:rPr>
        <w:t>Přehled kladů vytyčovacích náčrtů</w:t>
      </w:r>
      <w:r>
        <w:rPr>
          <w:rFonts w:ascii="Arial" w:hAnsi="Arial" w:cs="Arial"/>
          <w:sz w:val="22"/>
          <w:szCs w:val="22"/>
        </w:rPr>
        <w:t>“ a dále náčrty, z jejichž obsahu není zřejmé, o jaké náčrty se jedná. Pokud se má jednat o vytyčovací náčrty, není z nich zřejmé, které body byly vytyčovány.</w:t>
      </w:r>
    </w:p>
    <w:p w:rsidR="000D29B3" w:rsidRPr="006E7EDD" w:rsidRDefault="000D29B3" w:rsidP="000D29B3">
      <w:pPr>
        <w:pStyle w:val="Odstavecseseznamem"/>
        <w:numPr>
          <w:ilvl w:val="0"/>
          <w:numId w:val="27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Složka nazvaná „</w:t>
      </w:r>
      <w:r w:rsidRPr="00E42420">
        <w:rPr>
          <w:rFonts w:ascii="Arial" w:hAnsi="Arial" w:cs="Arial"/>
          <w:i/>
          <w:sz w:val="22"/>
          <w:szCs w:val="22"/>
        </w:rPr>
        <w:t>Náčrty zjišťování hranic</w:t>
      </w:r>
      <w:r>
        <w:rPr>
          <w:rFonts w:ascii="Arial" w:hAnsi="Arial" w:cs="Arial"/>
          <w:sz w:val="22"/>
          <w:szCs w:val="22"/>
        </w:rPr>
        <w:t>“ obsahuje náčrty, které jsou nazvány pouze „</w:t>
      </w:r>
      <w:r w:rsidRPr="00D21343">
        <w:rPr>
          <w:rFonts w:ascii="Arial" w:hAnsi="Arial" w:cs="Arial"/>
          <w:i/>
          <w:sz w:val="22"/>
          <w:szCs w:val="22"/>
        </w:rPr>
        <w:t>Náčrt</w:t>
      </w:r>
      <w:r>
        <w:rPr>
          <w:rFonts w:ascii="Arial" w:hAnsi="Arial" w:cs="Arial"/>
          <w:sz w:val="22"/>
          <w:szCs w:val="22"/>
        </w:rPr>
        <w:t>“ a které nemají odpovídající náležitosti náčrtů zjišťování hranic (viz výše bod 3).</w:t>
      </w:r>
    </w:p>
    <w:p w:rsidR="000D29B3" w:rsidRDefault="000D29B3" w:rsidP="000D29B3">
      <w:pPr>
        <w:pStyle w:val="Odstavecseseznamem"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ZKI v Plzni má též pochybnosti ohledně správnosti, přesnosti a pravdivosti některých údajů dokládajících provedení zeměměřických činností v terénu:</w:t>
      </w:r>
    </w:p>
    <w:p w:rsidR="000D29B3" w:rsidRPr="00B03EF8" w:rsidRDefault="000D29B3" w:rsidP="000D29B3">
      <w:pPr>
        <w:pStyle w:val="Odstavecseseznamem"/>
        <w:numPr>
          <w:ilvl w:val="0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 obsahu doložených protokolů o výpočtech je zřejmé, že mají dokládat výpočty související se zaměřením bodů, které jsou vyznačeny v náčrtech zjišťování hranic (samostatné měřické náčrty nebyly doloženy). Podrobnějším prověřením doložených výpočtů však bylo zjištěno, že v mnoha případech doložené údaje v protokolech o výpočtech neodpovídají údajům v náčrtech. Např. v náčrtu zjišťování hranic č. 5 jsou zobrazeny body č. 238-119 a 238-121 ve vzdálenosti 1,53 m od sebe, přitom dle údajů protokolu o výpočtech je vzdálenost mezi těmito body 350 m. Navíc porovnáním s ortofoto snímkem (dostupným v ISKN) bylo zjištěno, že v místě, kde jsou tyto body zobrazeny v náčrtu, se nachází budova (ta v náčrtu zobrazena není), a tudíž tyto body zřejmě nemohly být v terénu měřeny.</w:t>
      </w:r>
    </w:p>
    <w:p w:rsidR="000D29B3" w:rsidRDefault="000D29B3" w:rsidP="000D29B3">
      <w:pPr>
        <w:pStyle w:val="Odstavecseseznamem"/>
        <w:numPr>
          <w:ilvl w:val="0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 údajů protokolu o výpočtech k náčrtu č. 6 (ZPMZ č. 239) a odpovídajícího zápisníku měřených údajů vyplývá, že podrobné body č. 239-39, 40, 45, 47, 50 byly polárně zaměřeny ze stanoviska č. 239-4001. Dle zjištění KP </w:t>
      </w:r>
      <w:r w:rsidR="00131442">
        <w:rPr>
          <w:rFonts w:ascii="Arial" w:hAnsi="Arial" w:cs="Arial"/>
          <w:sz w:val="22"/>
          <w:szCs w:val="22"/>
        </w:rPr>
        <w:t>Xxx</w:t>
      </w:r>
      <w:r>
        <w:rPr>
          <w:rFonts w:ascii="Arial" w:hAnsi="Arial" w:cs="Arial"/>
          <w:sz w:val="22"/>
          <w:szCs w:val="22"/>
        </w:rPr>
        <w:t xml:space="preserve"> však v terénu není přímá viditelnost z bodu č. 239-4001 na uvedené podrobné body, tudíž měření nemohlo být provedeno doloženým způsobem.</w:t>
      </w:r>
    </w:p>
    <w:p w:rsidR="000D29B3" w:rsidRDefault="000D29B3" w:rsidP="000D29B3">
      <w:pPr>
        <w:pStyle w:val="Odstavecseseznamem"/>
        <w:numPr>
          <w:ilvl w:val="0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3840B8">
        <w:rPr>
          <w:rFonts w:ascii="Arial" w:hAnsi="Arial" w:cs="Arial"/>
          <w:sz w:val="22"/>
          <w:szCs w:val="22"/>
        </w:rPr>
        <w:t xml:space="preserve">V protokolech o výpočtech jsou doloženy výpočty kontrolních oměrných, </w:t>
      </w:r>
      <w:r>
        <w:rPr>
          <w:rFonts w:ascii="Arial" w:hAnsi="Arial" w:cs="Arial"/>
          <w:sz w:val="22"/>
          <w:szCs w:val="22"/>
        </w:rPr>
        <w:t xml:space="preserve">které však </w:t>
      </w:r>
      <w:r w:rsidRPr="003840B8">
        <w:rPr>
          <w:rFonts w:ascii="Arial" w:hAnsi="Arial" w:cs="Arial"/>
          <w:sz w:val="22"/>
          <w:szCs w:val="22"/>
        </w:rPr>
        <w:t xml:space="preserve">nekorespondují se vzdálenostmi uvedenými v náčrtech, když </w:t>
      </w:r>
      <w:r>
        <w:rPr>
          <w:rFonts w:ascii="Arial" w:hAnsi="Arial" w:cs="Arial"/>
          <w:sz w:val="22"/>
          <w:szCs w:val="22"/>
        </w:rPr>
        <w:t xml:space="preserve">si </w:t>
      </w:r>
      <w:r w:rsidRPr="003840B8">
        <w:rPr>
          <w:rFonts w:ascii="Arial" w:hAnsi="Arial" w:cs="Arial"/>
          <w:sz w:val="22"/>
          <w:szCs w:val="22"/>
        </w:rPr>
        <w:t xml:space="preserve">vzájemně neodpovídají ani čísla bodů, mezi nimiž jsou vzdálenosti uváděny v protokolech a v náčrtech. V protokolech o výpočtech je navíc ve všech případech </w:t>
      </w:r>
      <w:r>
        <w:rPr>
          <w:rFonts w:ascii="Arial" w:hAnsi="Arial" w:cs="Arial"/>
          <w:sz w:val="22"/>
          <w:szCs w:val="22"/>
        </w:rPr>
        <w:t xml:space="preserve">nulový </w:t>
      </w:r>
      <w:r w:rsidRPr="003840B8">
        <w:rPr>
          <w:rFonts w:ascii="Arial" w:hAnsi="Arial" w:cs="Arial"/>
          <w:sz w:val="22"/>
          <w:szCs w:val="22"/>
        </w:rPr>
        <w:t xml:space="preserve">rozdíl mezi vzdáleností měřenou a vzdáleností vypočtenou ze souřadnic. Doložené kontrolní oměrné tedy zjevně </w:t>
      </w:r>
      <w:r>
        <w:rPr>
          <w:rFonts w:ascii="Arial" w:hAnsi="Arial" w:cs="Arial"/>
          <w:sz w:val="22"/>
          <w:szCs w:val="22"/>
        </w:rPr>
        <w:t>nebyly určeny měřením v terénu.</w:t>
      </w:r>
    </w:p>
    <w:p w:rsidR="000D29B3" w:rsidRPr="009B7E24" w:rsidRDefault="000D29B3" w:rsidP="000D29B3">
      <w:pPr>
        <w:pStyle w:val="Odstavecseseznamem"/>
        <w:numPr>
          <w:ilvl w:val="0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9B7E24">
        <w:rPr>
          <w:rFonts w:ascii="Arial" w:hAnsi="Arial" w:cs="Arial"/>
          <w:sz w:val="22"/>
          <w:szCs w:val="22"/>
        </w:rPr>
        <w:t xml:space="preserve">Vzhledem k tomu, že přesnost doloženého polárního zaměření podrobných bodů nebyla ověřena kontrolními oměrnými </w:t>
      </w:r>
      <w:r>
        <w:rPr>
          <w:rFonts w:ascii="Arial" w:hAnsi="Arial" w:cs="Arial"/>
          <w:sz w:val="22"/>
          <w:szCs w:val="22"/>
        </w:rPr>
        <w:t xml:space="preserve">mírami </w:t>
      </w:r>
      <w:r w:rsidRPr="009B7E24">
        <w:rPr>
          <w:rFonts w:ascii="Arial" w:hAnsi="Arial" w:cs="Arial"/>
          <w:sz w:val="22"/>
          <w:szCs w:val="22"/>
        </w:rPr>
        <w:t xml:space="preserve">ani žádným jiným způsobem, nelze přezkoumat přesnost určení souřadnic podrobných bodů, což </w:t>
      </w:r>
      <w:r>
        <w:rPr>
          <w:rFonts w:ascii="Arial" w:hAnsi="Arial" w:cs="Arial"/>
          <w:sz w:val="22"/>
          <w:szCs w:val="22"/>
        </w:rPr>
        <w:t>je</w:t>
      </w:r>
      <w:r w:rsidRPr="009B7E24">
        <w:rPr>
          <w:rFonts w:ascii="Arial" w:hAnsi="Arial" w:cs="Arial"/>
          <w:sz w:val="22"/>
          <w:szCs w:val="22"/>
        </w:rPr>
        <w:t xml:space="preserve"> porušení</w:t>
      </w:r>
      <w:r>
        <w:rPr>
          <w:rFonts w:ascii="Arial" w:hAnsi="Arial" w:cs="Arial"/>
          <w:sz w:val="22"/>
          <w:szCs w:val="22"/>
        </w:rPr>
        <w:t>m</w:t>
      </w:r>
      <w:r w:rsidRPr="009B7E24">
        <w:rPr>
          <w:rFonts w:ascii="Arial" w:hAnsi="Arial" w:cs="Arial"/>
          <w:sz w:val="22"/>
          <w:szCs w:val="22"/>
        </w:rPr>
        <w:t xml:space="preserve"> ust. § 71 odst. 1 písm. a) katastrální vyhlášky. </w:t>
      </w:r>
    </w:p>
    <w:p w:rsidR="000D29B3" w:rsidRDefault="000D29B3" w:rsidP="000D29B3">
      <w:pPr>
        <w:pStyle w:val="Odstavecseseznamem"/>
        <w:numPr>
          <w:ilvl w:val="0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810CEB">
        <w:rPr>
          <w:rFonts w:ascii="Arial" w:hAnsi="Arial" w:cs="Arial"/>
          <w:sz w:val="22"/>
          <w:szCs w:val="22"/>
        </w:rPr>
        <w:t>Ve složce nazvané „</w:t>
      </w:r>
      <w:r w:rsidRPr="00810CEB">
        <w:rPr>
          <w:rFonts w:ascii="Arial" w:hAnsi="Arial" w:cs="Arial"/>
          <w:i/>
          <w:sz w:val="22"/>
          <w:szCs w:val="22"/>
        </w:rPr>
        <w:t>Dokumentace o vytyčení</w:t>
      </w:r>
      <w:r w:rsidRPr="00810CEB">
        <w:rPr>
          <w:rFonts w:ascii="Arial" w:hAnsi="Arial" w:cs="Arial"/>
          <w:sz w:val="22"/>
          <w:szCs w:val="22"/>
        </w:rPr>
        <w:t>“ je uveden seznam souřadnic nazvaný „</w:t>
      </w:r>
      <w:r w:rsidRPr="00810CEB">
        <w:rPr>
          <w:rFonts w:ascii="Arial" w:hAnsi="Arial" w:cs="Arial"/>
          <w:i/>
          <w:sz w:val="22"/>
          <w:szCs w:val="22"/>
        </w:rPr>
        <w:t>Souřadnice pomocných měřických bodů zaměřených metodou GNSS RTK VRS</w:t>
      </w:r>
      <w:r w:rsidRPr="00810CEB">
        <w:rPr>
          <w:rFonts w:ascii="Arial" w:hAnsi="Arial" w:cs="Arial"/>
          <w:sz w:val="22"/>
          <w:szCs w:val="22"/>
        </w:rPr>
        <w:t xml:space="preserve">“, zaměření těchto bodů technologií GNSS však není doloženo, vytyčení provedené z těchto bodů je tudíž nepřezkoumatelné. U těchto pomocných měřických bodů je navíc uvedeno pouze čtyřmístné číslo bodu (např. 4001) bez čísla ZPMZ a k.ú. </w:t>
      </w:r>
    </w:p>
    <w:p w:rsidR="001A1BF7" w:rsidRDefault="001A1BF7" w:rsidP="00EF564F">
      <w:pPr>
        <w:jc w:val="both"/>
        <w:rPr>
          <w:rFonts w:ascii="Arial" w:hAnsi="Arial" w:cs="Arial"/>
          <w:sz w:val="22"/>
          <w:szCs w:val="22"/>
        </w:rPr>
      </w:pPr>
    </w:p>
    <w:p w:rsidR="00C24984" w:rsidRDefault="00C4737F" w:rsidP="00EF56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Ověřovatel v průběhu řízení výše uveden</w:t>
      </w:r>
      <w:r w:rsidR="000E2D4F">
        <w:rPr>
          <w:rFonts w:ascii="Arial" w:hAnsi="Arial" w:cs="Arial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 xml:space="preserve"> závad</w:t>
      </w:r>
      <w:r w:rsidR="000E2D4F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nezpochybňoval</w:t>
      </w:r>
      <w:r w:rsidR="00565BB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565BB7">
        <w:rPr>
          <w:rFonts w:ascii="Arial" w:hAnsi="Arial" w:cs="Arial"/>
          <w:sz w:val="22"/>
          <w:szCs w:val="22"/>
        </w:rPr>
        <w:t xml:space="preserve">Ve svém písemném vyjádření i při ústním jednání na </w:t>
      </w:r>
      <w:r w:rsidR="000E2D4F">
        <w:rPr>
          <w:rFonts w:ascii="Arial" w:hAnsi="Arial" w:cs="Arial"/>
          <w:sz w:val="22"/>
          <w:szCs w:val="22"/>
        </w:rPr>
        <w:t xml:space="preserve">svoji obhajobu </w:t>
      </w:r>
      <w:r w:rsidR="00565BB7">
        <w:rPr>
          <w:rFonts w:ascii="Arial" w:hAnsi="Arial" w:cs="Arial"/>
          <w:sz w:val="22"/>
          <w:szCs w:val="22"/>
        </w:rPr>
        <w:t>uváděl, že se jedná o výjimečný případ</w:t>
      </w:r>
      <w:r w:rsidR="0002297B">
        <w:rPr>
          <w:rFonts w:ascii="Arial" w:hAnsi="Arial" w:cs="Arial"/>
          <w:sz w:val="22"/>
          <w:szCs w:val="22"/>
        </w:rPr>
        <w:t>, kdy následkem úmrtí</w:t>
      </w:r>
      <w:r w:rsidR="00565BB7">
        <w:rPr>
          <w:rFonts w:ascii="Arial" w:hAnsi="Arial" w:cs="Arial"/>
          <w:sz w:val="22"/>
          <w:szCs w:val="22"/>
        </w:rPr>
        <w:t xml:space="preserve"> Ing. </w:t>
      </w:r>
      <w:r w:rsidR="00131442">
        <w:rPr>
          <w:rFonts w:ascii="Arial" w:hAnsi="Arial" w:cs="Arial"/>
          <w:sz w:val="22"/>
          <w:szCs w:val="22"/>
        </w:rPr>
        <w:t>YY</w:t>
      </w:r>
      <w:r w:rsidR="00565BB7">
        <w:rPr>
          <w:rFonts w:ascii="Arial" w:hAnsi="Arial" w:cs="Arial"/>
          <w:sz w:val="22"/>
          <w:szCs w:val="22"/>
        </w:rPr>
        <w:t xml:space="preserve">, pod jejímž vedením byla zakázka prováděna, </w:t>
      </w:r>
      <w:r w:rsidR="0002297B">
        <w:rPr>
          <w:rFonts w:ascii="Arial" w:hAnsi="Arial" w:cs="Arial"/>
          <w:sz w:val="22"/>
          <w:szCs w:val="22"/>
        </w:rPr>
        <w:t xml:space="preserve">byl požádán vedením firmy </w:t>
      </w:r>
      <w:r w:rsidR="004C18F9">
        <w:rPr>
          <w:rFonts w:ascii="Arial" w:hAnsi="Arial" w:cs="Arial"/>
          <w:sz w:val="22"/>
          <w:szCs w:val="22"/>
        </w:rPr>
        <w:t>Yyy</w:t>
      </w:r>
      <w:r w:rsidR="0002297B">
        <w:rPr>
          <w:rFonts w:ascii="Arial" w:hAnsi="Arial" w:cs="Arial"/>
          <w:sz w:val="22"/>
          <w:szCs w:val="22"/>
        </w:rPr>
        <w:t xml:space="preserve"> a.s. o ověření výsledného elaborátu, což následně učinil pod tlakem okolností a v dobré víře, že dílo bylo vyhotoveno kvalitně. Ohledně nekompletního elaborátu zjišťování hranic pak namítal, že </w:t>
      </w:r>
      <w:r w:rsidR="00DA5EAA">
        <w:rPr>
          <w:rFonts w:ascii="Arial" w:hAnsi="Arial" w:cs="Arial"/>
          <w:sz w:val="22"/>
          <w:szCs w:val="22"/>
        </w:rPr>
        <w:t>byl v dobré víře</w:t>
      </w:r>
      <w:r w:rsidR="0002297B">
        <w:rPr>
          <w:rFonts w:ascii="Arial" w:hAnsi="Arial" w:cs="Arial"/>
          <w:sz w:val="22"/>
          <w:szCs w:val="22"/>
        </w:rPr>
        <w:t xml:space="preserve">, že dokumentace k etapě zjišťování hranic byla již předána na KP </w:t>
      </w:r>
      <w:r w:rsidR="00131442">
        <w:rPr>
          <w:rFonts w:ascii="Arial" w:hAnsi="Arial" w:cs="Arial"/>
          <w:sz w:val="22"/>
          <w:szCs w:val="22"/>
        </w:rPr>
        <w:t>Xxx</w:t>
      </w:r>
      <w:r w:rsidR="0002297B">
        <w:rPr>
          <w:rFonts w:ascii="Arial" w:hAnsi="Arial" w:cs="Arial"/>
          <w:sz w:val="22"/>
          <w:szCs w:val="22"/>
        </w:rPr>
        <w:t xml:space="preserve"> a že zbývá předat pouze náčrty zjišťování hranic.</w:t>
      </w:r>
      <w:r w:rsidR="00C24984">
        <w:rPr>
          <w:rFonts w:ascii="Arial" w:hAnsi="Arial" w:cs="Arial"/>
          <w:sz w:val="22"/>
          <w:szCs w:val="22"/>
        </w:rPr>
        <w:t xml:space="preserve"> </w:t>
      </w:r>
    </w:p>
    <w:p w:rsidR="00C24984" w:rsidRDefault="00C24984" w:rsidP="00EF564F">
      <w:pPr>
        <w:jc w:val="both"/>
        <w:rPr>
          <w:rFonts w:ascii="Arial" w:hAnsi="Arial" w:cs="Arial"/>
          <w:sz w:val="22"/>
          <w:szCs w:val="22"/>
        </w:rPr>
      </w:pPr>
    </w:p>
    <w:p w:rsidR="00F4118C" w:rsidRDefault="00C24984" w:rsidP="00EF56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Chybějící součásti elaborátu zjišťování hranic ani jiné opravené části výsledného elaborátu KPÚ ověřovatel v průběhu řízení nepředložil. Pouze sdělil, že vedení firmy </w:t>
      </w:r>
      <w:r w:rsidR="004C18F9">
        <w:rPr>
          <w:rFonts w:ascii="Arial" w:hAnsi="Arial" w:cs="Arial"/>
          <w:sz w:val="22"/>
          <w:szCs w:val="22"/>
        </w:rPr>
        <w:t>Yyy</w:t>
      </w:r>
      <w:r>
        <w:rPr>
          <w:rFonts w:ascii="Arial" w:hAnsi="Arial" w:cs="Arial"/>
          <w:sz w:val="22"/>
          <w:szCs w:val="22"/>
        </w:rPr>
        <w:t xml:space="preserve"> a.s. dohodlo postup provedení oprav se zástupci Pozemkového úřadu v</w:t>
      </w:r>
      <w:r w:rsidR="00131442">
        <w:rPr>
          <w:rFonts w:ascii="Arial" w:hAnsi="Arial" w:cs="Arial"/>
          <w:sz w:val="22"/>
          <w:szCs w:val="22"/>
        </w:rPr>
        <w:t xml:space="preserve"> Xxx </w:t>
      </w:r>
      <w:r>
        <w:rPr>
          <w:rFonts w:ascii="Arial" w:hAnsi="Arial" w:cs="Arial"/>
          <w:sz w:val="22"/>
          <w:szCs w:val="22"/>
        </w:rPr>
        <w:t xml:space="preserve">a se zástupcem KP </w:t>
      </w:r>
      <w:r w:rsidR="00131442">
        <w:rPr>
          <w:rFonts w:ascii="Arial" w:hAnsi="Arial" w:cs="Arial"/>
          <w:sz w:val="22"/>
          <w:szCs w:val="22"/>
        </w:rPr>
        <w:t>Xxx</w:t>
      </w:r>
      <w:r>
        <w:rPr>
          <w:rFonts w:ascii="Arial" w:hAnsi="Arial" w:cs="Arial"/>
          <w:sz w:val="22"/>
          <w:szCs w:val="22"/>
        </w:rPr>
        <w:t>, dohoda však nebyla zpracována v písemné podobě, opravy budou s největší pravděpodobností prováděny v delším časovém období (odhadováno minimálně 4 měsíce).</w:t>
      </w:r>
    </w:p>
    <w:p w:rsidR="00F4118C" w:rsidRDefault="00F4118C" w:rsidP="00EF564F">
      <w:pPr>
        <w:jc w:val="both"/>
        <w:rPr>
          <w:rFonts w:ascii="Arial" w:hAnsi="Arial" w:cs="Arial"/>
          <w:sz w:val="22"/>
          <w:szCs w:val="22"/>
        </w:rPr>
      </w:pPr>
    </w:p>
    <w:p w:rsidR="0096745A" w:rsidRDefault="00CA337A" w:rsidP="00C5323B">
      <w:pPr>
        <w:jc w:val="both"/>
        <w:rPr>
          <w:rFonts w:ascii="Arial" w:hAnsi="Arial" w:cs="Arial"/>
          <w:sz w:val="22"/>
          <w:szCs w:val="22"/>
        </w:rPr>
      </w:pPr>
      <w:r w:rsidRPr="00105C36">
        <w:rPr>
          <w:rFonts w:ascii="Arial" w:hAnsi="Arial" w:cs="Arial"/>
          <w:sz w:val="22"/>
          <w:szCs w:val="22"/>
        </w:rPr>
        <w:t>ZKI v Plzni po posouze</w:t>
      </w:r>
      <w:r w:rsidR="00A968B2">
        <w:rPr>
          <w:rFonts w:ascii="Arial" w:hAnsi="Arial" w:cs="Arial"/>
          <w:sz w:val="22"/>
          <w:szCs w:val="22"/>
        </w:rPr>
        <w:t>ní všech</w:t>
      </w:r>
      <w:r w:rsidRPr="00105C36">
        <w:rPr>
          <w:rFonts w:ascii="Arial" w:hAnsi="Arial" w:cs="Arial"/>
          <w:sz w:val="22"/>
          <w:szCs w:val="22"/>
        </w:rPr>
        <w:t xml:space="preserve"> </w:t>
      </w:r>
      <w:r w:rsidR="00A968B2">
        <w:rPr>
          <w:rFonts w:ascii="Arial" w:hAnsi="Arial" w:cs="Arial"/>
          <w:sz w:val="22"/>
          <w:szCs w:val="22"/>
        </w:rPr>
        <w:t xml:space="preserve">uvedených </w:t>
      </w:r>
      <w:r w:rsidRPr="00105C36">
        <w:rPr>
          <w:rFonts w:ascii="Arial" w:hAnsi="Arial" w:cs="Arial"/>
          <w:sz w:val="22"/>
          <w:szCs w:val="22"/>
        </w:rPr>
        <w:t xml:space="preserve">skutečností </w:t>
      </w:r>
      <w:r w:rsidR="00A968B2">
        <w:rPr>
          <w:rFonts w:ascii="Arial" w:hAnsi="Arial" w:cs="Arial"/>
          <w:sz w:val="22"/>
          <w:szCs w:val="22"/>
        </w:rPr>
        <w:t>v daném řízení</w:t>
      </w:r>
      <w:r w:rsidRPr="00105C36">
        <w:rPr>
          <w:rFonts w:ascii="Arial" w:hAnsi="Arial" w:cs="Arial"/>
          <w:sz w:val="22"/>
          <w:szCs w:val="22"/>
        </w:rPr>
        <w:t xml:space="preserve"> dospěl k závěru, že závažnost a počet zjištěných nedostatků naplňuje skutkovou podstatu porušení pořádku na úseku zeměměřictví podle § 17b odst.</w:t>
      </w:r>
      <w:r w:rsidR="00A968B2">
        <w:rPr>
          <w:rFonts w:ascii="Arial" w:hAnsi="Arial" w:cs="Arial"/>
          <w:sz w:val="22"/>
          <w:szCs w:val="22"/>
        </w:rPr>
        <w:t xml:space="preserve"> </w:t>
      </w:r>
      <w:r w:rsidRPr="00105C36">
        <w:rPr>
          <w:rFonts w:ascii="Arial" w:hAnsi="Arial" w:cs="Arial"/>
          <w:sz w:val="22"/>
          <w:szCs w:val="22"/>
        </w:rPr>
        <w:t xml:space="preserve">1 písmeno c) bod 1. </w:t>
      </w:r>
      <w:r w:rsidR="002310D9">
        <w:rPr>
          <w:rFonts w:ascii="Arial" w:hAnsi="Arial" w:cs="Arial"/>
          <w:sz w:val="22"/>
          <w:szCs w:val="22"/>
        </w:rPr>
        <w:t xml:space="preserve">zeměměřického </w:t>
      </w:r>
      <w:r w:rsidRPr="00105C36">
        <w:rPr>
          <w:rFonts w:ascii="Arial" w:hAnsi="Arial" w:cs="Arial"/>
          <w:sz w:val="22"/>
          <w:szCs w:val="22"/>
        </w:rPr>
        <w:t>zákona</w:t>
      </w:r>
      <w:r w:rsidR="002310D9">
        <w:rPr>
          <w:rFonts w:ascii="Arial" w:hAnsi="Arial" w:cs="Arial"/>
          <w:sz w:val="22"/>
          <w:szCs w:val="22"/>
        </w:rPr>
        <w:t>.</w:t>
      </w:r>
      <w:r w:rsidR="006840B8">
        <w:rPr>
          <w:rFonts w:ascii="Arial" w:hAnsi="Arial" w:cs="Arial"/>
          <w:sz w:val="22"/>
          <w:szCs w:val="22"/>
        </w:rPr>
        <w:t xml:space="preserve"> Ověřovatel se porušení pořádku dopustil tím, že </w:t>
      </w:r>
      <w:r w:rsidR="00C24984">
        <w:rPr>
          <w:rFonts w:ascii="Arial" w:hAnsi="Arial" w:cs="Arial"/>
          <w:sz w:val="22"/>
          <w:szCs w:val="22"/>
        </w:rPr>
        <w:t>dne 5.3.2012</w:t>
      </w:r>
      <w:r w:rsidR="006840B8">
        <w:rPr>
          <w:rFonts w:ascii="Arial" w:hAnsi="Arial" w:cs="Arial"/>
          <w:sz w:val="22"/>
          <w:szCs w:val="22"/>
        </w:rPr>
        <w:t xml:space="preserve"> </w:t>
      </w:r>
      <w:r w:rsidR="002310D9">
        <w:rPr>
          <w:rFonts w:ascii="Arial" w:hAnsi="Arial" w:cs="Arial"/>
          <w:sz w:val="22"/>
          <w:szCs w:val="22"/>
        </w:rPr>
        <w:t xml:space="preserve">ověřil ve smyslu § 12 odst. 2 zeměměřického zákona </w:t>
      </w:r>
      <w:r w:rsidR="001D1CEA">
        <w:rPr>
          <w:rFonts w:ascii="Arial" w:hAnsi="Arial" w:cs="Arial"/>
          <w:sz w:val="22"/>
          <w:szCs w:val="22"/>
        </w:rPr>
        <w:t xml:space="preserve">jednotlivé části elaborátu </w:t>
      </w:r>
      <w:r w:rsidR="00CE41DE">
        <w:rPr>
          <w:rFonts w:ascii="Arial" w:hAnsi="Arial" w:cs="Arial"/>
          <w:sz w:val="22"/>
          <w:szCs w:val="22"/>
        </w:rPr>
        <w:t>KPÚ</w:t>
      </w:r>
      <w:r w:rsidR="001D1CEA">
        <w:rPr>
          <w:rFonts w:ascii="Arial" w:hAnsi="Arial" w:cs="Arial"/>
          <w:sz w:val="22"/>
          <w:szCs w:val="22"/>
        </w:rPr>
        <w:t xml:space="preserve"> v k.ú. </w:t>
      </w:r>
      <w:r w:rsidR="00131442">
        <w:rPr>
          <w:rFonts w:ascii="Arial" w:hAnsi="Arial" w:cs="Arial"/>
          <w:sz w:val="22"/>
          <w:szCs w:val="22"/>
        </w:rPr>
        <w:t>Xxx</w:t>
      </w:r>
      <w:r w:rsidR="001D1CEA">
        <w:rPr>
          <w:rFonts w:ascii="Arial" w:hAnsi="Arial" w:cs="Arial"/>
          <w:sz w:val="22"/>
          <w:szCs w:val="22"/>
        </w:rPr>
        <w:t xml:space="preserve">, č. zak. </w:t>
      </w:r>
      <w:r w:rsidR="00131442">
        <w:rPr>
          <w:rFonts w:ascii="Arial" w:hAnsi="Arial" w:cs="Arial"/>
          <w:sz w:val="22"/>
          <w:szCs w:val="22"/>
        </w:rPr>
        <w:t>xxx</w:t>
      </w:r>
      <w:r w:rsidR="002310D9">
        <w:rPr>
          <w:rFonts w:ascii="Arial" w:hAnsi="Arial" w:cs="Arial"/>
          <w:sz w:val="22"/>
          <w:szCs w:val="22"/>
        </w:rPr>
        <w:t xml:space="preserve">. Ověřovatel nedodržel povinnosti stanovené v § 16 odst. 1 písm. a) zeměměřického zákona, podle </w:t>
      </w:r>
      <w:r w:rsidR="00D83DF4">
        <w:rPr>
          <w:rFonts w:ascii="Arial" w:hAnsi="Arial" w:cs="Arial"/>
          <w:sz w:val="22"/>
          <w:szCs w:val="22"/>
        </w:rPr>
        <w:t xml:space="preserve">kterého je fyzická osoba s úředním oprávněním povinna jednat odborně, nestranně a vycházet vždy ze spolehlivě zjištěného stavu věci při ověřování výsledků zeměměřických činností. </w:t>
      </w:r>
      <w:r w:rsidR="006835CD">
        <w:rPr>
          <w:rFonts w:ascii="Arial" w:hAnsi="Arial" w:cs="Arial"/>
          <w:sz w:val="22"/>
          <w:szCs w:val="22"/>
        </w:rPr>
        <w:t xml:space="preserve">Ověřovatel při ověřování </w:t>
      </w:r>
      <w:r w:rsidR="00A904E2">
        <w:rPr>
          <w:rFonts w:ascii="Arial" w:hAnsi="Arial" w:cs="Arial"/>
          <w:sz w:val="22"/>
          <w:szCs w:val="22"/>
        </w:rPr>
        <w:t xml:space="preserve">nemohl </w:t>
      </w:r>
      <w:r w:rsidR="00CD2AA6">
        <w:rPr>
          <w:rFonts w:ascii="Arial" w:hAnsi="Arial" w:cs="Arial"/>
          <w:sz w:val="22"/>
          <w:szCs w:val="22"/>
        </w:rPr>
        <w:t>postupova</w:t>
      </w:r>
      <w:r w:rsidR="00A904E2">
        <w:rPr>
          <w:rFonts w:ascii="Arial" w:hAnsi="Arial" w:cs="Arial"/>
          <w:sz w:val="22"/>
          <w:szCs w:val="22"/>
        </w:rPr>
        <w:t>t</w:t>
      </w:r>
      <w:r w:rsidR="00CD2AA6">
        <w:rPr>
          <w:rFonts w:ascii="Arial" w:hAnsi="Arial" w:cs="Arial"/>
          <w:sz w:val="22"/>
          <w:szCs w:val="22"/>
        </w:rPr>
        <w:t xml:space="preserve"> odborně a vycháze</w:t>
      </w:r>
      <w:r w:rsidR="00A904E2">
        <w:rPr>
          <w:rFonts w:ascii="Arial" w:hAnsi="Arial" w:cs="Arial"/>
          <w:sz w:val="22"/>
          <w:szCs w:val="22"/>
        </w:rPr>
        <w:t>t</w:t>
      </w:r>
      <w:r w:rsidR="00CD2AA6">
        <w:rPr>
          <w:rFonts w:ascii="Arial" w:hAnsi="Arial" w:cs="Arial"/>
          <w:sz w:val="22"/>
          <w:szCs w:val="22"/>
        </w:rPr>
        <w:t xml:space="preserve"> ze spolehlivě zjištěného stavu věci</w:t>
      </w:r>
      <w:r w:rsidR="00A904E2">
        <w:rPr>
          <w:rFonts w:ascii="Arial" w:hAnsi="Arial" w:cs="Arial"/>
          <w:sz w:val="22"/>
          <w:szCs w:val="22"/>
        </w:rPr>
        <w:t xml:space="preserve">, </w:t>
      </w:r>
      <w:r w:rsidR="001B0C3F">
        <w:rPr>
          <w:rFonts w:ascii="Arial" w:hAnsi="Arial" w:cs="Arial"/>
          <w:sz w:val="22"/>
          <w:szCs w:val="22"/>
        </w:rPr>
        <w:t xml:space="preserve">když </w:t>
      </w:r>
      <w:r w:rsidR="00466BCE">
        <w:rPr>
          <w:rFonts w:ascii="Arial" w:hAnsi="Arial" w:cs="Arial"/>
          <w:sz w:val="22"/>
          <w:szCs w:val="22"/>
        </w:rPr>
        <w:t>ověřovaný výsledek zeměměřických činností</w:t>
      </w:r>
      <w:r w:rsidR="001B0C3F">
        <w:rPr>
          <w:rFonts w:ascii="Arial" w:hAnsi="Arial" w:cs="Arial"/>
          <w:sz w:val="22"/>
          <w:szCs w:val="22"/>
        </w:rPr>
        <w:t xml:space="preserve"> obsahoval výše uvedené závady</w:t>
      </w:r>
      <w:r w:rsidR="0096745A">
        <w:rPr>
          <w:rFonts w:ascii="Arial" w:hAnsi="Arial" w:cs="Arial"/>
          <w:sz w:val="22"/>
          <w:szCs w:val="22"/>
        </w:rPr>
        <w:t xml:space="preserve">. </w:t>
      </w:r>
      <w:r w:rsidR="008E0D7A">
        <w:rPr>
          <w:rFonts w:ascii="Arial" w:hAnsi="Arial" w:cs="Arial"/>
          <w:sz w:val="22"/>
          <w:szCs w:val="22"/>
        </w:rPr>
        <w:t xml:space="preserve">ZKI v Plzni </w:t>
      </w:r>
      <w:r w:rsidR="008E0D7A">
        <w:rPr>
          <w:rFonts w:ascii="Arial" w:hAnsi="Arial" w:cs="Arial"/>
          <w:sz w:val="22"/>
          <w:szCs w:val="22"/>
        </w:rPr>
        <w:lastRenderedPageBreak/>
        <w:t>neshledal oprávněnými námitky ověřovatele, že při ověřování elaborátu nebyl dostatečně seznámen s průběhem předmětné zakázky, která byla prováděna jinými osobami. Ověřovatel měl povinnost se před ověřením elaborátu s průběhem zakázky seznámit v dostatečné míře, aby mohl v souladu s ust. § 16 odst. 1 písm. a) zeměměřického zákona při ověřování vycházet ze spolehlivě zjištěného stavu věci.</w:t>
      </w:r>
      <w:r w:rsidR="00DA5EAA">
        <w:rPr>
          <w:rFonts w:ascii="Arial" w:hAnsi="Arial" w:cs="Arial"/>
          <w:sz w:val="22"/>
          <w:szCs w:val="22"/>
        </w:rPr>
        <w:t xml:space="preserve"> ZKI neshledal ve věci podstatné ani tvrzení ověřovatele, že při ověřování elaborátu byl v dobré víře, že dokumentace k etapě zjišťování hranic byla již předána na KP </w:t>
      </w:r>
      <w:r w:rsidR="00131442">
        <w:rPr>
          <w:rFonts w:ascii="Arial" w:hAnsi="Arial" w:cs="Arial"/>
          <w:sz w:val="22"/>
          <w:szCs w:val="22"/>
        </w:rPr>
        <w:t>Xxx</w:t>
      </w:r>
      <w:r w:rsidR="00DA5EAA">
        <w:rPr>
          <w:rFonts w:ascii="Arial" w:hAnsi="Arial" w:cs="Arial"/>
          <w:sz w:val="22"/>
          <w:szCs w:val="22"/>
        </w:rPr>
        <w:t xml:space="preserve"> a že chybí předat pouze náčrty zjišťování hranic. Pokud </w:t>
      </w:r>
      <w:r w:rsidR="00AC2D92">
        <w:rPr>
          <w:rFonts w:ascii="Arial" w:hAnsi="Arial" w:cs="Arial"/>
          <w:sz w:val="22"/>
          <w:szCs w:val="22"/>
        </w:rPr>
        <w:t xml:space="preserve">by </w:t>
      </w:r>
      <w:r w:rsidR="00DA5EAA">
        <w:rPr>
          <w:rFonts w:ascii="Arial" w:hAnsi="Arial" w:cs="Arial"/>
          <w:sz w:val="22"/>
          <w:szCs w:val="22"/>
        </w:rPr>
        <w:t xml:space="preserve">měl ověřovatel postupovat odborně a vycházet ze spolehlivě zjištěného stavu věci, nemohl </w:t>
      </w:r>
      <w:r w:rsidR="00AC2D92">
        <w:rPr>
          <w:rFonts w:ascii="Arial" w:hAnsi="Arial" w:cs="Arial"/>
          <w:sz w:val="22"/>
          <w:szCs w:val="22"/>
        </w:rPr>
        <w:t xml:space="preserve">by </w:t>
      </w:r>
      <w:r w:rsidR="00DA5EAA">
        <w:rPr>
          <w:rFonts w:ascii="Arial" w:hAnsi="Arial" w:cs="Arial"/>
          <w:sz w:val="22"/>
          <w:szCs w:val="22"/>
        </w:rPr>
        <w:t>ověřit pouze náčrty zjišťování hranic, aniž by byl seznámen s obsahem zbývajících částí elaborátu zjišťování hranic, neboť tyto části spolu co do obsahu a ná</w:t>
      </w:r>
      <w:r w:rsidR="00304BAD">
        <w:rPr>
          <w:rFonts w:ascii="Arial" w:hAnsi="Arial" w:cs="Arial"/>
          <w:sz w:val="22"/>
          <w:szCs w:val="22"/>
        </w:rPr>
        <w:t>le</w:t>
      </w:r>
      <w:r w:rsidR="00DA5EAA">
        <w:rPr>
          <w:rFonts w:ascii="Arial" w:hAnsi="Arial" w:cs="Arial"/>
          <w:sz w:val="22"/>
          <w:szCs w:val="22"/>
        </w:rPr>
        <w:t xml:space="preserve">žitostí bezprostředně souvisí. Neodbornost postupu ověřovatele považuje ZKI v Plzni za prokázanou </w:t>
      </w:r>
      <w:r w:rsidR="00304BAD">
        <w:rPr>
          <w:rFonts w:ascii="Arial" w:hAnsi="Arial" w:cs="Arial"/>
          <w:sz w:val="22"/>
          <w:szCs w:val="22"/>
        </w:rPr>
        <w:t>i</w:t>
      </w:r>
      <w:r w:rsidR="00DA5EAA">
        <w:rPr>
          <w:rFonts w:ascii="Arial" w:hAnsi="Arial" w:cs="Arial"/>
          <w:sz w:val="22"/>
          <w:szCs w:val="22"/>
        </w:rPr>
        <w:t xml:space="preserve"> tím, že i při zběžné </w:t>
      </w:r>
      <w:r w:rsidR="00304BAD">
        <w:rPr>
          <w:rFonts w:ascii="Arial" w:hAnsi="Arial" w:cs="Arial"/>
          <w:sz w:val="22"/>
          <w:szCs w:val="22"/>
        </w:rPr>
        <w:t>kontrole náčrtů</w:t>
      </w:r>
      <w:r w:rsidR="00DA5EAA">
        <w:rPr>
          <w:rFonts w:ascii="Arial" w:hAnsi="Arial" w:cs="Arial"/>
          <w:sz w:val="22"/>
          <w:szCs w:val="22"/>
        </w:rPr>
        <w:t xml:space="preserve"> zjišťování hranic bez konfrontace s ostatními částmi elaborátu jsou zjevné některé </w:t>
      </w:r>
      <w:r w:rsidR="00304BAD">
        <w:rPr>
          <w:rFonts w:ascii="Arial" w:hAnsi="Arial" w:cs="Arial"/>
          <w:sz w:val="22"/>
          <w:szCs w:val="22"/>
        </w:rPr>
        <w:t>závady (viz výše bod 3)</w:t>
      </w:r>
      <w:r w:rsidR="00DA5EAA">
        <w:rPr>
          <w:rFonts w:ascii="Arial" w:hAnsi="Arial" w:cs="Arial"/>
          <w:sz w:val="22"/>
          <w:szCs w:val="22"/>
        </w:rPr>
        <w:t>.</w:t>
      </w:r>
    </w:p>
    <w:p w:rsidR="008E0D7A" w:rsidRDefault="008E0D7A" w:rsidP="00C5323B">
      <w:pPr>
        <w:jc w:val="both"/>
        <w:rPr>
          <w:rFonts w:ascii="Arial" w:hAnsi="Arial" w:cs="Arial"/>
          <w:sz w:val="22"/>
          <w:szCs w:val="22"/>
        </w:rPr>
      </w:pPr>
    </w:p>
    <w:p w:rsidR="003A6E11" w:rsidRDefault="00C5323B" w:rsidP="00C5323B">
      <w:pPr>
        <w:jc w:val="both"/>
        <w:rPr>
          <w:rFonts w:ascii="Arial" w:hAnsi="Arial" w:cs="Arial"/>
          <w:sz w:val="22"/>
          <w:szCs w:val="22"/>
        </w:rPr>
      </w:pPr>
      <w:r w:rsidRPr="00C5323B">
        <w:rPr>
          <w:rFonts w:ascii="Arial" w:hAnsi="Arial" w:cs="Arial"/>
          <w:sz w:val="22"/>
          <w:szCs w:val="22"/>
        </w:rPr>
        <w:t xml:space="preserve">Pro stanovení výše pokuty ZKI v Plzni posoudil závažnost spáchaného jiného správního deliktu podle </w:t>
      </w:r>
      <w:r w:rsidR="00D06E39" w:rsidRPr="00105C36">
        <w:rPr>
          <w:rFonts w:ascii="Arial" w:hAnsi="Arial" w:cs="Arial"/>
          <w:sz w:val="22"/>
          <w:szCs w:val="22"/>
        </w:rPr>
        <w:t>§ 17b</w:t>
      </w:r>
      <w:r w:rsidR="008B6260">
        <w:rPr>
          <w:rFonts w:ascii="Arial" w:hAnsi="Arial" w:cs="Arial"/>
          <w:sz w:val="22"/>
          <w:szCs w:val="22"/>
        </w:rPr>
        <w:t xml:space="preserve"> </w:t>
      </w:r>
      <w:r w:rsidR="008B6260" w:rsidRPr="00C5323B">
        <w:rPr>
          <w:rFonts w:ascii="Arial" w:hAnsi="Arial" w:cs="Arial"/>
          <w:sz w:val="22"/>
          <w:szCs w:val="22"/>
        </w:rPr>
        <w:t>odst</w:t>
      </w:r>
      <w:r w:rsidR="008B6260">
        <w:rPr>
          <w:rFonts w:ascii="Arial" w:hAnsi="Arial" w:cs="Arial"/>
          <w:sz w:val="22"/>
          <w:szCs w:val="22"/>
        </w:rPr>
        <w:t>.</w:t>
      </w:r>
      <w:r w:rsidR="008B6260" w:rsidRPr="00C5323B">
        <w:rPr>
          <w:rFonts w:ascii="Arial" w:hAnsi="Arial" w:cs="Arial"/>
          <w:sz w:val="22"/>
          <w:szCs w:val="22"/>
        </w:rPr>
        <w:t xml:space="preserve"> 5</w:t>
      </w:r>
      <w:r w:rsidR="00D11A6F">
        <w:rPr>
          <w:rFonts w:ascii="Arial" w:hAnsi="Arial" w:cs="Arial"/>
          <w:sz w:val="22"/>
          <w:szCs w:val="22"/>
        </w:rPr>
        <w:t xml:space="preserve"> zeměměřického zákona, </w:t>
      </w:r>
      <w:r w:rsidR="00CE41DE">
        <w:rPr>
          <w:rFonts w:ascii="Arial" w:hAnsi="Arial" w:cs="Arial"/>
          <w:sz w:val="22"/>
          <w:szCs w:val="22"/>
        </w:rPr>
        <w:t>přičemž</w:t>
      </w:r>
      <w:r w:rsidR="0094483D">
        <w:rPr>
          <w:rFonts w:ascii="Arial" w:hAnsi="Arial" w:cs="Arial"/>
          <w:sz w:val="22"/>
          <w:szCs w:val="22"/>
        </w:rPr>
        <w:t xml:space="preserve"> </w:t>
      </w:r>
      <w:r w:rsidR="00D11A6F">
        <w:rPr>
          <w:rFonts w:ascii="Arial" w:hAnsi="Arial" w:cs="Arial"/>
          <w:sz w:val="22"/>
          <w:szCs w:val="22"/>
        </w:rPr>
        <w:t xml:space="preserve">přihlédl </w:t>
      </w:r>
      <w:r w:rsidR="004F154B">
        <w:rPr>
          <w:rFonts w:ascii="Arial" w:hAnsi="Arial" w:cs="Arial"/>
          <w:sz w:val="22"/>
          <w:szCs w:val="22"/>
        </w:rPr>
        <w:t>též</w:t>
      </w:r>
      <w:r w:rsidR="003A6E11">
        <w:rPr>
          <w:rFonts w:ascii="Arial" w:hAnsi="Arial" w:cs="Arial"/>
          <w:sz w:val="22"/>
          <w:szCs w:val="22"/>
        </w:rPr>
        <w:t xml:space="preserve"> ke způsobu a okolnostem jeho spáchání, k významu a rozsahu jeho následků. </w:t>
      </w:r>
      <w:r w:rsidR="004F154B">
        <w:rPr>
          <w:rFonts w:ascii="Arial" w:hAnsi="Arial" w:cs="Arial"/>
          <w:sz w:val="22"/>
          <w:szCs w:val="22"/>
        </w:rPr>
        <w:t>V</w:t>
      </w:r>
      <w:r w:rsidR="00D67342">
        <w:rPr>
          <w:rFonts w:ascii="Arial" w:hAnsi="Arial" w:cs="Arial"/>
          <w:sz w:val="22"/>
          <w:szCs w:val="22"/>
        </w:rPr>
        <w:t>ěcn</w:t>
      </w:r>
      <w:r w:rsidR="004F154B">
        <w:rPr>
          <w:rFonts w:ascii="Arial" w:hAnsi="Arial" w:cs="Arial"/>
          <w:sz w:val="22"/>
          <w:szCs w:val="22"/>
        </w:rPr>
        <w:t>é</w:t>
      </w:r>
      <w:r w:rsidR="00D67342">
        <w:rPr>
          <w:rFonts w:ascii="Arial" w:hAnsi="Arial" w:cs="Arial"/>
          <w:sz w:val="22"/>
          <w:szCs w:val="22"/>
        </w:rPr>
        <w:t xml:space="preserve"> závad</w:t>
      </w:r>
      <w:r w:rsidR="004F154B">
        <w:rPr>
          <w:rFonts w:ascii="Arial" w:hAnsi="Arial" w:cs="Arial"/>
          <w:sz w:val="22"/>
          <w:szCs w:val="22"/>
        </w:rPr>
        <w:t>y</w:t>
      </w:r>
      <w:r w:rsidR="00D67342">
        <w:rPr>
          <w:rFonts w:ascii="Arial" w:hAnsi="Arial" w:cs="Arial"/>
          <w:sz w:val="22"/>
          <w:szCs w:val="22"/>
        </w:rPr>
        <w:t xml:space="preserve"> ověřeného elaborátu KPÚ považuje ZKI v Plzni za </w:t>
      </w:r>
      <w:r w:rsidR="00086B51">
        <w:rPr>
          <w:rFonts w:ascii="Arial" w:hAnsi="Arial" w:cs="Arial"/>
          <w:sz w:val="22"/>
          <w:szCs w:val="22"/>
        </w:rPr>
        <w:t xml:space="preserve">velmi </w:t>
      </w:r>
      <w:r w:rsidR="00D67342">
        <w:rPr>
          <w:rFonts w:ascii="Arial" w:hAnsi="Arial" w:cs="Arial"/>
          <w:sz w:val="22"/>
          <w:szCs w:val="22"/>
        </w:rPr>
        <w:t>závažné, zejména pak</w:t>
      </w:r>
      <w:r w:rsidR="00391748">
        <w:rPr>
          <w:rFonts w:ascii="Arial" w:hAnsi="Arial" w:cs="Arial"/>
          <w:sz w:val="22"/>
          <w:szCs w:val="22"/>
        </w:rPr>
        <w:t xml:space="preserve"> zjevné</w:t>
      </w:r>
      <w:r w:rsidR="00D67342">
        <w:rPr>
          <w:rFonts w:ascii="Arial" w:hAnsi="Arial" w:cs="Arial"/>
          <w:sz w:val="22"/>
          <w:szCs w:val="22"/>
        </w:rPr>
        <w:t xml:space="preserve"> </w:t>
      </w:r>
      <w:r w:rsidR="00391748">
        <w:rPr>
          <w:rFonts w:ascii="Arial" w:hAnsi="Arial" w:cs="Arial"/>
          <w:sz w:val="22"/>
          <w:szCs w:val="22"/>
        </w:rPr>
        <w:t xml:space="preserve">a </w:t>
      </w:r>
      <w:r w:rsidR="004F154B">
        <w:rPr>
          <w:rFonts w:ascii="Arial" w:hAnsi="Arial" w:cs="Arial"/>
          <w:sz w:val="22"/>
          <w:szCs w:val="22"/>
        </w:rPr>
        <w:t>jednoznačně prok</w:t>
      </w:r>
      <w:r w:rsidR="00391748">
        <w:rPr>
          <w:rFonts w:ascii="Arial" w:hAnsi="Arial" w:cs="Arial"/>
          <w:sz w:val="22"/>
          <w:szCs w:val="22"/>
        </w:rPr>
        <w:t>a</w:t>
      </w:r>
      <w:r w:rsidR="004F154B">
        <w:rPr>
          <w:rFonts w:ascii="Arial" w:hAnsi="Arial" w:cs="Arial"/>
          <w:sz w:val="22"/>
          <w:szCs w:val="22"/>
        </w:rPr>
        <w:t>za</w:t>
      </w:r>
      <w:r w:rsidR="00391748">
        <w:rPr>
          <w:rFonts w:ascii="Arial" w:hAnsi="Arial" w:cs="Arial"/>
          <w:sz w:val="22"/>
          <w:szCs w:val="22"/>
        </w:rPr>
        <w:t>tel</w:t>
      </w:r>
      <w:r w:rsidR="004F154B">
        <w:rPr>
          <w:rFonts w:ascii="Arial" w:hAnsi="Arial" w:cs="Arial"/>
          <w:sz w:val="22"/>
          <w:szCs w:val="22"/>
        </w:rPr>
        <w:t xml:space="preserve">né </w:t>
      </w:r>
      <w:r w:rsidR="00D67342">
        <w:rPr>
          <w:rFonts w:ascii="Arial" w:hAnsi="Arial" w:cs="Arial"/>
          <w:sz w:val="22"/>
          <w:szCs w:val="22"/>
        </w:rPr>
        <w:t xml:space="preserve">závady </w:t>
      </w:r>
      <w:r w:rsidR="003A6E11">
        <w:rPr>
          <w:rFonts w:ascii="Arial" w:hAnsi="Arial" w:cs="Arial"/>
          <w:sz w:val="22"/>
          <w:szCs w:val="22"/>
        </w:rPr>
        <w:t xml:space="preserve">výše uvedené v bodech 3), 4) a 5). </w:t>
      </w:r>
      <w:r w:rsidR="00D67342">
        <w:rPr>
          <w:rFonts w:ascii="Arial" w:hAnsi="Arial" w:cs="Arial"/>
          <w:sz w:val="22"/>
          <w:szCs w:val="22"/>
        </w:rPr>
        <w:t>Naopak o</w:t>
      </w:r>
      <w:r w:rsidR="003A6E11">
        <w:rPr>
          <w:rFonts w:ascii="Arial" w:hAnsi="Arial" w:cs="Arial"/>
          <w:sz w:val="22"/>
          <w:szCs w:val="22"/>
        </w:rPr>
        <w:t xml:space="preserve">kolnosti, které provázely ověření elaborátu KPÚ, shledal ZKI v Plzni pro spáchaný delikt v daném případě za polehčující, když přihlédl k výjimečnosti </w:t>
      </w:r>
      <w:r w:rsidR="004F154B">
        <w:rPr>
          <w:rFonts w:ascii="Arial" w:hAnsi="Arial" w:cs="Arial"/>
          <w:sz w:val="22"/>
          <w:szCs w:val="22"/>
        </w:rPr>
        <w:t xml:space="preserve">a </w:t>
      </w:r>
      <w:r w:rsidR="003A6E11">
        <w:rPr>
          <w:rFonts w:ascii="Arial" w:hAnsi="Arial" w:cs="Arial"/>
          <w:sz w:val="22"/>
          <w:szCs w:val="22"/>
        </w:rPr>
        <w:t xml:space="preserve">nepříjemnosti situace, do které byl </w:t>
      </w:r>
      <w:r w:rsidR="00D67342">
        <w:rPr>
          <w:rFonts w:ascii="Arial" w:hAnsi="Arial" w:cs="Arial"/>
          <w:sz w:val="22"/>
          <w:szCs w:val="22"/>
        </w:rPr>
        <w:t xml:space="preserve">ověřovatel postaven z objektivních důvodů bez vlastního zavinění (z důvodu úmrtí Ing. </w:t>
      </w:r>
      <w:r w:rsidR="0085476B">
        <w:rPr>
          <w:rFonts w:ascii="Arial" w:hAnsi="Arial" w:cs="Arial"/>
          <w:sz w:val="22"/>
          <w:szCs w:val="22"/>
        </w:rPr>
        <w:t>YY</w:t>
      </w:r>
      <w:r w:rsidR="00D67342">
        <w:rPr>
          <w:rFonts w:ascii="Arial" w:hAnsi="Arial" w:cs="Arial"/>
          <w:sz w:val="22"/>
          <w:szCs w:val="22"/>
        </w:rPr>
        <w:t xml:space="preserve">). </w:t>
      </w:r>
      <w:r w:rsidR="00086B51">
        <w:rPr>
          <w:rFonts w:ascii="Arial" w:hAnsi="Arial" w:cs="Arial"/>
          <w:sz w:val="22"/>
          <w:szCs w:val="22"/>
        </w:rPr>
        <w:t xml:space="preserve">Rozsah následků spáchaného deliktu je v daném případě minimální, neboť výsledky KPÚ nebyly dosud zapsány do katastru a závady elaborátu byly zjištěny již při jeho převzetí na KP </w:t>
      </w:r>
      <w:r w:rsidR="0085476B">
        <w:rPr>
          <w:rFonts w:ascii="Arial" w:hAnsi="Arial" w:cs="Arial"/>
          <w:sz w:val="22"/>
          <w:szCs w:val="22"/>
        </w:rPr>
        <w:t>Xxx</w:t>
      </w:r>
      <w:r w:rsidR="00086B51">
        <w:rPr>
          <w:rFonts w:ascii="Arial" w:hAnsi="Arial" w:cs="Arial"/>
          <w:sz w:val="22"/>
          <w:szCs w:val="22"/>
        </w:rPr>
        <w:t xml:space="preserve">. </w:t>
      </w:r>
      <w:r w:rsidR="00AC2D92">
        <w:rPr>
          <w:rFonts w:ascii="Arial" w:hAnsi="Arial" w:cs="Arial"/>
          <w:sz w:val="22"/>
          <w:szCs w:val="22"/>
        </w:rPr>
        <w:t>Nicméně p</w:t>
      </w:r>
      <w:r w:rsidR="00086B51">
        <w:rPr>
          <w:rFonts w:ascii="Arial" w:hAnsi="Arial" w:cs="Arial"/>
          <w:sz w:val="22"/>
          <w:szCs w:val="22"/>
        </w:rPr>
        <w:t xml:space="preserve">okud by elaborát KPÚ byl převzat do katastru, následky by byly </w:t>
      </w:r>
      <w:r w:rsidR="00391748">
        <w:rPr>
          <w:rFonts w:ascii="Arial" w:hAnsi="Arial" w:cs="Arial"/>
          <w:sz w:val="22"/>
          <w:szCs w:val="22"/>
        </w:rPr>
        <w:t>podstatně závažnější</w:t>
      </w:r>
      <w:r w:rsidR="00086B51">
        <w:rPr>
          <w:rFonts w:ascii="Arial" w:hAnsi="Arial" w:cs="Arial"/>
          <w:sz w:val="22"/>
          <w:szCs w:val="22"/>
        </w:rPr>
        <w:t xml:space="preserve">, </w:t>
      </w:r>
      <w:r w:rsidR="004F154B">
        <w:rPr>
          <w:rFonts w:ascii="Arial" w:hAnsi="Arial" w:cs="Arial"/>
          <w:sz w:val="22"/>
          <w:szCs w:val="22"/>
        </w:rPr>
        <w:t>problematická by byla např. p</w:t>
      </w:r>
      <w:r w:rsidR="00086B51">
        <w:rPr>
          <w:rFonts w:ascii="Arial" w:hAnsi="Arial" w:cs="Arial"/>
          <w:sz w:val="22"/>
          <w:szCs w:val="22"/>
        </w:rPr>
        <w:t xml:space="preserve">řezkoumatelnost geometrického a polohového určení </w:t>
      </w:r>
      <w:r w:rsidR="004F154B">
        <w:rPr>
          <w:rFonts w:ascii="Arial" w:hAnsi="Arial" w:cs="Arial"/>
          <w:sz w:val="22"/>
          <w:szCs w:val="22"/>
        </w:rPr>
        <w:t xml:space="preserve">obvodu KPÚ a pozemků neřešených dle § 2 zákona č. 139/2002 Sb., ale zahrnutých v obvodu KPÚ. ZKI v Plzni při stanovení výše pokuty zohlednil též majetkové poměry ověřovatele, když vycházel z doloženého potvrzení o výši příjmů za poslední tři roky a ze skutečnosti, že ověřovatel </w:t>
      </w:r>
      <w:r w:rsidR="00391748">
        <w:rPr>
          <w:rFonts w:ascii="Arial" w:hAnsi="Arial" w:cs="Arial"/>
          <w:sz w:val="22"/>
          <w:szCs w:val="22"/>
        </w:rPr>
        <w:t>nevlastní žádné nemovitosti zapsané v katastru</w:t>
      </w:r>
      <w:r w:rsidR="004F154B">
        <w:rPr>
          <w:rFonts w:ascii="Arial" w:hAnsi="Arial" w:cs="Arial"/>
          <w:sz w:val="22"/>
          <w:szCs w:val="22"/>
        </w:rPr>
        <w:t xml:space="preserve">, </w:t>
      </w:r>
      <w:r w:rsidR="00391748">
        <w:rPr>
          <w:rFonts w:ascii="Arial" w:hAnsi="Arial" w:cs="Arial"/>
          <w:sz w:val="22"/>
          <w:szCs w:val="22"/>
        </w:rPr>
        <w:t xml:space="preserve">a to </w:t>
      </w:r>
      <w:r w:rsidR="004F154B">
        <w:rPr>
          <w:rFonts w:ascii="Arial" w:hAnsi="Arial" w:cs="Arial"/>
          <w:sz w:val="22"/>
          <w:szCs w:val="22"/>
        </w:rPr>
        <w:t>tak, aby výše pokuty neb</w:t>
      </w:r>
      <w:r w:rsidR="0045531F">
        <w:rPr>
          <w:rFonts w:ascii="Arial" w:hAnsi="Arial" w:cs="Arial"/>
          <w:sz w:val="22"/>
          <w:szCs w:val="22"/>
        </w:rPr>
        <w:t>yla pro ověřovatele likvidační.</w:t>
      </w:r>
    </w:p>
    <w:p w:rsidR="003A6E11" w:rsidRDefault="003A6E11" w:rsidP="00C5323B">
      <w:pPr>
        <w:jc w:val="both"/>
        <w:rPr>
          <w:rFonts w:ascii="Arial" w:hAnsi="Arial" w:cs="Arial"/>
          <w:sz w:val="22"/>
          <w:szCs w:val="22"/>
        </w:rPr>
      </w:pPr>
    </w:p>
    <w:p w:rsidR="00CA337A" w:rsidRPr="00105C36" w:rsidRDefault="00CA337A" w:rsidP="00C5323B">
      <w:pPr>
        <w:pStyle w:val="Zkladntext"/>
        <w:tabs>
          <w:tab w:val="left" w:pos="708"/>
        </w:tabs>
        <w:ind w:right="0"/>
        <w:rPr>
          <w:rFonts w:ascii="Arial" w:hAnsi="Arial" w:cs="Arial"/>
          <w:sz w:val="22"/>
          <w:szCs w:val="22"/>
        </w:rPr>
      </w:pPr>
      <w:r w:rsidRPr="00105C36">
        <w:rPr>
          <w:rFonts w:ascii="Arial" w:hAnsi="Arial" w:cs="Arial"/>
          <w:sz w:val="22"/>
          <w:szCs w:val="22"/>
        </w:rPr>
        <w:t>Uložení pokuty za jiný správní delikt lze projednat do 1 roku ode dne, kdy se inspektorát o porušení pořádku na úseku katastru dověděl, nejpozději d</w:t>
      </w:r>
      <w:r w:rsidR="008B6260">
        <w:rPr>
          <w:rFonts w:ascii="Arial" w:hAnsi="Arial" w:cs="Arial"/>
          <w:sz w:val="22"/>
          <w:szCs w:val="22"/>
        </w:rPr>
        <w:t>o 5 let, kdy k porušení došlo (</w:t>
      </w:r>
      <w:r w:rsidRPr="00105C36">
        <w:rPr>
          <w:rFonts w:ascii="Arial" w:hAnsi="Arial" w:cs="Arial"/>
          <w:sz w:val="22"/>
          <w:szCs w:val="22"/>
        </w:rPr>
        <w:t xml:space="preserve">§ 17b odst. 3 zákona č. 200/1994 Sb.). </w:t>
      </w:r>
      <w:r w:rsidR="00BA0841">
        <w:rPr>
          <w:rFonts w:ascii="Arial" w:hAnsi="Arial" w:cs="Arial"/>
          <w:sz w:val="22"/>
          <w:szCs w:val="22"/>
        </w:rPr>
        <w:t>Tyto lhůty</w:t>
      </w:r>
      <w:r w:rsidR="00C2407A" w:rsidRPr="00C2407A">
        <w:rPr>
          <w:rFonts w:ascii="Arial" w:hAnsi="Arial" w:cs="Arial"/>
          <w:sz w:val="22"/>
          <w:szCs w:val="22"/>
        </w:rPr>
        <w:t xml:space="preserve"> </w:t>
      </w:r>
      <w:r w:rsidRPr="00C2407A">
        <w:rPr>
          <w:rFonts w:ascii="Arial" w:hAnsi="Arial" w:cs="Arial"/>
          <w:sz w:val="22"/>
          <w:szCs w:val="22"/>
        </w:rPr>
        <w:t>byl</w:t>
      </w:r>
      <w:r w:rsidR="00BA0841">
        <w:rPr>
          <w:rFonts w:ascii="Arial" w:hAnsi="Arial" w:cs="Arial"/>
          <w:sz w:val="22"/>
          <w:szCs w:val="22"/>
        </w:rPr>
        <w:t>y dodrženy</w:t>
      </w:r>
      <w:r w:rsidRPr="00C2407A">
        <w:rPr>
          <w:rFonts w:ascii="Arial" w:hAnsi="Arial" w:cs="Arial"/>
          <w:sz w:val="22"/>
          <w:szCs w:val="22"/>
        </w:rPr>
        <w:t>.</w:t>
      </w:r>
    </w:p>
    <w:p w:rsidR="00CA337A" w:rsidRDefault="00CA337A" w:rsidP="00C5323B">
      <w:pPr>
        <w:pStyle w:val="Zkladntext"/>
        <w:tabs>
          <w:tab w:val="left" w:pos="708"/>
        </w:tabs>
      </w:pPr>
    </w:p>
    <w:p w:rsidR="003D1B44" w:rsidRDefault="00CA337A" w:rsidP="003D1B44">
      <w:pPr>
        <w:tabs>
          <w:tab w:val="left" w:pos="0"/>
          <w:tab w:val="left" w:pos="9356"/>
        </w:tabs>
        <w:ind w:right="-58"/>
        <w:jc w:val="both"/>
        <w:rPr>
          <w:rFonts w:ascii="Arial" w:hAnsi="Arial" w:cs="Arial"/>
          <w:b/>
          <w:bCs/>
          <w:sz w:val="22"/>
          <w:szCs w:val="22"/>
        </w:rPr>
      </w:pPr>
      <w:r w:rsidRPr="004B6AE7">
        <w:rPr>
          <w:rFonts w:ascii="Arial" w:hAnsi="Arial" w:cs="Arial"/>
          <w:b/>
          <w:bCs/>
          <w:sz w:val="22"/>
          <w:szCs w:val="22"/>
          <w:u w:val="single"/>
        </w:rPr>
        <w:t>Poučení:</w:t>
      </w:r>
      <w:r w:rsidR="003D1B44" w:rsidRPr="003D1B44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CA337A" w:rsidRPr="004B6AE7" w:rsidRDefault="00CA337A" w:rsidP="003D1B44">
      <w:pPr>
        <w:tabs>
          <w:tab w:val="left" w:pos="0"/>
          <w:tab w:val="left" w:pos="9356"/>
        </w:tabs>
        <w:ind w:right="-58"/>
        <w:jc w:val="both"/>
        <w:rPr>
          <w:rFonts w:ascii="Arial" w:hAnsi="Arial" w:cs="Arial"/>
          <w:b/>
          <w:bCs/>
          <w:sz w:val="22"/>
          <w:szCs w:val="22"/>
        </w:rPr>
      </w:pPr>
      <w:r w:rsidRPr="004B6AE7">
        <w:rPr>
          <w:rFonts w:ascii="Arial" w:hAnsi="Arial" w:cs="Arial"/>
          <w:b/>
          <w:bCs/>
          <w:sz w:val="22"/>
          <w:szCs w:val="22"/>
        </w:rPr>
        <w:t>Proti tomuto rozhodnutí lze podat podle § 81 odst.</w:t>
      </w:r>
      <w:r w:rsidR="006D0040">
        <w:rPr>
          <w:rFonts w:ascii="Arial" w:hAnsi="Arial" w:cs="Arial"/>
          <w:b/>
          <w:bCs/>
          <w:sz w:val="22"/>
          <w:szCs w:val="22"/>
        </w:rPr>
        <w:t xml:space="preserve"> </w:t>
      </w:r>
      <w:r w:rsidRPr="004B6AE7">
        <w:rPr>
          <w:rFonts w:ascii="Arial" w:hAnsi="Arial" w:cs="Arial"/>
          <w:b/>
          <w:bCs/>
          <w:sz w:val="22"/>
          <w:szCs w:val="22"/>
        </w:rPr>
        <w:t>1 a § 83 odst.</w:t>
      </w:r>
      <w:r w:rsidR="006D0040">
        <w:rPr>
          <w:rFonts w:ascii="Arial" w:hAnsi="Arial" w:cs="Arial"/>
          <w:b/>
          <w:bCs/>
          <w:sz w:val="22"/>
          <w:szCs w:val="22"/>
        </w:rPr>
        <w:t xml:space="preserve"> </w:t>
      </w:r>
      <w:r w:rsidRPr="004B6AE7">
        <w:rPr>
          <w:rFonts w:ascii="Arial" w:hAnsi="Arial" w:cs="Arial"/>
          <w:b/>
          <w:bCs/>
          <w:sz w:val="22"/>
          <w:szCs w:val="22"/>
        </w:rPr>
        <w:t>1 zák.</w:t>
      </w:r>
      <w:r w:rsidR="00A257E6">
        <w:rPr>
          <w:rFonts w:ascii="Arial" w:hAnsi="Arial" w:cs="Arial"/>
          <w:b/>
          <w:bCs/>
          <w:sz w:val="22"/>
          <w:szCs w:val="22"/>
        </w:rPr>
        <w:t xml:space="preserve"> </w:t>
      </w:r>
      <w:r w:rsidRPr="004B6AE7">
        <w:rPr>
          <w:rFonts w:ascii="Arial" w:hAnsi="Arial" w:cs="Arial"/>
          <w:b/>
          <w:bCs/>
          <w:sz w:val="22"/>
          <w:szCs w:val="22"/>
        </w:rPr>
        <w:t>č.</w:t>
      </w:r>
      <w:r w:rsidR="004D4402">
        <w:rPr>
          <w:rFonts w:ascii="Arial" w:hAnsi="Arial" w:cs="Arial"/>
          <w:b/>
          <w:bCs/>
          <w:sz w:val="22"/>
          <w:szCs w:val="22"/>
        </w:rPr>
        <w:t xml:space="preserve"> </w:t>
      </w:r>
      <w:r w:rsidRPr="004B6AE7">
        <w:rPr>
          <w:rFonts w:ascii="Arial" w:hAnsi="Arial" w:cs="Arial"/>
          <w:b/>
          <w:bCs/>
          <w:sz w:val="22"/>
          <w:szCs w:val="22"/>
        </w:rPr>
        <w:t>500/2004 Sb., správní řád, odvolání k Českému úřadu zeměměřickému a katastrálnímu v Praze ve lhůtě 15ti dnů ode dne jeho doručení. Odvolání se podle § 86 odst.</w:t>
      </w:r>
      <w:r w:rsidR="004D4402">
        <w:rPr>
          <w:rFonts w:ascii="Arial" w:hAnsi="Arial" w:cs="Arial"/>
          <w:b/>
          <w:bCs/>
          <w:sz w:val="22"/>
          <w:szCs w:val="22"/>
        </w:rPr>
        <w:t xml:space="preserve"> </w:t>
      </w:r>
      <w:r w:rsidRPr="004B6AE7">
        <w:rPr>
          <w:rFonts w:ascii="Arial" w:hAnsi="Arial" w:cs="Arial"/>
          <w:b/>
          <w:bCs/>
          <w:sz w:val="22"/>
          <w:szCs w:val="22"/>
        </w:rPr>
        <w:t>1 téhož zákona podává u správního orgánu, který rozhodnutí vydal, tj</w:t>
      </w:r>
      <w:r w:rsidR="00292CD2">
        <w:rPr>
          <w:rFonts w:ascii="Arial" w:hAnsi="Arial" w:cs="Arial"/>
          <w:b/>
          <w:bCs/>
          <w:sz w:val="22"/>
          <w:szCs w:val="22"/>
        </w:rPr>
        <w:t>.</w:t>
      </w:r>
      <w:r w:rsidRPr="004B6AE7">
        <w:rPr>
          <w:rFonts w:ascii="Arial" w:hAnsi="Arial" w:cs="Arial"/>
          <w:b/>
          <w:bCs/>
          <w:sz w:val="22"/>
          <w:szCs w:val="22"/>
        </w:rPr>
        <w:t xml:space="preserve"> u ZKI v Plzni.</w:t>
      </w:r>
    </w:p>
    <w:p w:rsidR="00CA337A" w:rsidRPr="004B6AE7" w:rsidRDefault="00CA337A" w:rsidP="00CA337A">
      <w:pPr>
        <w:jc w:val="both"/>
        <w:rPr>
          <w:rFonts w:ascii="Arial" w:hAnsi="Arial" w:cs="Arial"/>
          <w:sz w:val="22"/>
          <w:szCs w:val="22"/>
        </w:rPr>
      </w:pPr>
    </w:p>
    <w:p w:rsidR="0049539F" w:rsidRDefault="0049539F" w:rsidP="00E77620">
      <w:pPr>
        <w:jc w:val="both"/>
        <w:rPr>
          <w:rFonts w:ascii="Arial" w:hAnsi="Arial" w:cs="Arial"/>
          <w:sz w:val="22"/>
          <w:szCs w:val="22"/>
        </w:rPr>
      </w:pPr>
    </w:p>
    <w:p w:rsidR="00043050" w:rsidRDefault="00043050" w:rsidP="00E77620">
      <w:pPr>
        <w:jc w:val="both"/>
        <w:rPr>
          <w:rFonts w:ascii="Arial" w:hAnsi="Arial" w:cs="Arial"/>
          <w:sz w:val="22"/>
          <w:szCs w:val="22"/>
        </w:rPr>
      </w:pPr>
    </w:p>
    <w:p w:rsidR="0049539F" w:rsidRDefault="0049539F" w:rsidP="0049539F">
      <w:pPr>
        <w:jc w:val="both"/>
        <w:rPr>
          <w:rFonts w:ascii="Arial" w:hAnsi="Arial" w:cs="Arial"/>
          <w:sz w:val="22"/>
          <w:szCs w:val="22"/>
        </w:rPr>
      </w:pPr>
    </w:p>
    <w:p w:rsidR="003D1B44" w:rsidRDefault="003D1B44" w:rsidP="0049539F">
      <w:pPr>
        <w:jc w:val="both"/>
        <w:rPr>
          <w:rFonts w:ascii="Arial" w:hAnsi="Arial" w:cs="Arial"/>
          <w:sz w:val="22"/>
          <w:szCs w:val="22"/>
        </w:rPr>
      </w:pPr>
    </w:p>
    <w:p w:rsidR="004C3A85" w:rsidRPr="004B6AE7" w:rsidRDefault="004C3A85" w:rsidP="0049539F">
      <w:pPr>
        <w:jc w:val="both"/>
        <w:rPr>
          <w:rFonts w:ascii="Arial" w:hAnsi="Arial" w:cs="Arial"/>
          <w:sz w:val="22"/>
          <w:szCs w:val="22"/>
        </w:rPr>
      </w:pPr>
    </w:p>
    <w:p w:rsidR="0049539F" w:rsidRPr="004B6AE7" w:rsidRDefault="0049539F" w:rsidP="0049539F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  <w:t>Ing. Jana Pekarská</w:t>
      </w:r>
    </w:p>
    <w:p w:rsidR="0049539F" w:rsidRPr="004B6AE7" w:rsidRDefault="0049539F" w:rsidP="004953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  <w:t>ředitelka ZKI v Plzni</w:t>
      </w:r>
    </w:p>
    <w:p w:rsidR="004C3A85" w:rsidRPr="004B6AE7" w:rsidRDefault="004C3A85" w:rsidP="0049539F">
      <w:pPr>
        <w:jc w:val="both"/>
        <w:rPr>
          <w:rFonts w:ascii="Arial" w:hAnsi="Arial" w:cs="Arial"/>
          <w:sz w:val="22"/>
          <w:szCs w:val="22"/>
        </w:rPr>
      </w:pPr>
    </w:p>
    <w:p w:rsidR="0049539F" w:rsidRDefault="0049539F" w:rsidP="0049539F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Rozdělovník:</w:t>
      </w:r>
    </w:p>
    <w:p w:rsidR="0049539F" w:rsidRPr="0049539F" w:rsidRDefault="00391748" w:rsidP="004953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Ing. </w:t>
      </w:r>
      <w:r w:rsidR="0085476B">
        <w:rPr>
          <w:rFonts w:ascii="Arial" w:hAnsi="Arial" w:cs="Arial"/>
          <w:sz w:val="22"/>
          <w:szCs w:val="22"/>
        </w:rPr>
        <w:t>XX</w:t>
      </w:r>
    </w:p>
    <w:p w:rsidR="003D1B44" w:rsidRDefault="003D1B44" w:rsidP="0049539F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49539F" w:rsidRPr="004B6AE7" w:rsidRDefault="0049539F" w:rsidP="0049539F">
      <w:pPr>
        <w:jc w:val="both"/>
        <w:rPr>
          <w:rFonts w:ascii="Arial" w:hAnsi="Arial" w:cs="Arial"/>
          <w:sz w:val="22"/>
          <w:szCs w:val="22"/>
        </w:rPr>
      </w:pPr>
      <w:r w:rsidRPr="00C5323B">
        <w:rPr>
          <w:rFonts w:ascii="Arial" w:hAnsi="Arial" w:cs="Arial"/>
          <w:sz w:val="22"/>
          <w:szCs w:val="22"/>
          <w:u w:val="single"/>
        </w:rPr>
        <w:t>Na vědomí</w:t>
      </w:r>
      <w:r w:rsidRPr="004B6AE7">
        <w:rPr>
          <w:rFonts w:ascii="Arial" w:hAnsi="Arial" w:cs="Arial"/>
          <w:sz w:val="22"/>
          <w:szCs w:val="22"/>
        </w:rPr>
        <w:t>:</w:t>
      </w:r>
    </w:p>
    <w:p w:rsidR="0049539F" w:rsidRPr="004B6AE7" w:rsidRDefault="0049539F" w:rsidP="0049539F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>Český úřad zeměměřický a katastrální, Pod sídlištěm 9, 182 11 Praha 8</w:t>
      </w:r>
    </w:p>
    <w:p w:rsidR="0049539F" w:rsidRPr="004B6AE7" w:rsidRDefault="0049539F" w:rsidP="00E77620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>Celní úřad Plzeň, Domažlická 178, 314 58 Plzeň, P.O.Box 8</w:t>
      </w:r>
    </w:p>
    <w:sectPr w:rsidR="0049539F" w:rsidRPr="004B6AE7" w:rsidSect="00C80902">
      <w:footerReference w:type="default" r:id="rId9"/>
      <w:pgSz w:w="11906" w:h="16838"/>
      <w:pgMar w:top="1304" w:right="1304" w:bottom="1304" w:left="130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1A5" w:rsidRDefault="00C851A5" w:rsidP="001953F5">
      <w:r>
        <w:separator/>
      </w:r>
    </w:p>
  </w:endnote>
  <w:endnote w:type="continuationSeparator" w:id="0">
    <w:p w:rsidR="00C851A5" w:rsidRDefault="00C851A5" w:rsidP="00195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6125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4C18F9" w:rsidRDefault="00A23EC4">
        <w:pPr>
          <w:pStyle w:val="Zpat"/>
          <w:jc w:val="center"/>
        </w:pPr>
        <w:r w:rsidRPr="001953F5">
          <w:rPr>
            <w:rFonts w:ascii="Arial" w:hAnsi="Arial" w:cs="Arial"/>
            <w:sz w:val="20"/>
            <w:szCs w:val="20"/>
          </w:rPr>
          <w:fldChar w:fldCharType="begin"/>
        </w:r>
        <w:r w:rsidR="004C18F9" w:rsidRPr="001953F5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953F5">
          <w:rPr>
            <w:rFonts w:ascii="Arial" w:hAnsi="Arial" w:cs="Arial"/>
            <w:sz w:val="20"/>
            <w:szCs w:val="20"/>
          </w:rPr>
          <w:fldChar w:fldCharType="separate"/>
        </w:r>
        <w:r w:rsidR="00A73937">
          <w:rPr>
            <w:rFonts w:ascii="Arial" w:hAnsi="Arial" w:cs="Arial"/>
            <w:noProof/>
            <w:sz w:val="20"/>
            <w:szCs w:val="20"/>
          </w:rPr>
          <w:t>2</w:t>
        </w:r>
        <w:r w:rsidRPr="001953F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4C18F9" w:rsidRDefault="004C18F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1A5" w:rsidRDefault="00C851A5" w:rsidP="001953F5">
      <w:r>
        <w:separator/>
      </w:r>
    </w:p>
  </w:footnote>
  <w:footnote w:type="continuationSeparator" w:id="0">
    <w:p w:rsidR="00C851A5" w:rsidRDefault="00C851A5" w:rsidP="001953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38F4"/>
    <w:multiLevelType w:val="hybridMultilevel"/>
    <w:tmpl w:val="16B4346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C29D4"/>
    <w:multiLevelType w:val="hybridMultilevel"/>
    <w:tmpl w:val="B3F8CD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D59FF"/>
    <w:multiLevelType w:val="hybridMultilevel"/>
    <w:tmpl w:val="A8B249AA"/>
    <w:lvl w:ilvl="0" w:tplc="4824E80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B61B5"/>
    <w:multiLevelType w:val="hybridMultilevel"/>
    <w:tmpl w:val="25E88BE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27425"/>
    <w:multiLevelType w:val="hybridMultilevel"/>
    <w:tmpl w:val="D5EEC88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44C7E"/>
    <w:multiLevelType w:val="hybridMultilevel"/>
    <w:tmpl w:val="66DA4E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24E80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E79D0"/>
    <w:multiLevelType w:val="hybridMultilevel"/>
    <w:tmpl w:val="E6C46B4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2A03EE"/>
    <w:multiLevelType w:val="hybridMultilevel"/>
    <w:tmpl w:val="E7EAB4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597FEA"/>
    <w:multiLevelType w:val="hybridMultilevel"/>
    <w:tmpl w:val="140089F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13826"/>
    <w:multiLevelType w:val="hybridMultilevel"/>
    <w:tmpl w:val="9E44479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0A12E24"/>
    <w:multiLevelType w:val="hybridMultilevel"/>
    <w:tmpl w:val="BFC223B8"/>
    <w:lvl w:ilvl="0" w:tplc="3042C21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0F1C49"/>
    <w:multiLevelType w:val="hybridMultilevel"/>
    <w:tmpl w:val="CDE2DB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9B7B94"/>
    <w:multiLevelType w:val="hybridMultilevel"/>
    <w:tmpl w:val="C3D8B11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219D4"/>
    <w:multiLevelType w:val="hybridMultilevel"/>
    <w:tmpl w:val="C9C8B632"/>
    <w:lvl w:ilvl="0" w:tplc="3042C21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62E48"/>
    <w:multiLevelType w:val="hybridMultilevel"/>
    <w:tmpl w:val="2DE8AB66"/>
    <w:lvl w:ilvl="0" w:tplc="6056616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3C57AA6"/>
    <w:multiLevelType w:val="hybridMultilevel"/>
    <w:tmpl w:val="1152C3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0D45DB"/>
    <w:multiLevelType w:val="hybridMultilevel"/>
    <w:tmpl w:val="568CCD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066F4F"/>
    <w:multiLevelType w:val="hybridMultilevel"/>
    <w:tmpl w:val="FAAE8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F629C4"/>
    <w:multiLevelType w:val="hybridMultilevel"/>
    <w:tmpl w:val="0F3CB9B2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CCE03D2"/>
    <w:multiLevelType w:val="hybridMultilevel"/>
    <w:tmpl w:val="923A682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41A0E63"/>
    <w:multiLevelType w:val="hybridMultilevel"/>
    <w:tmpl w:val="BF106866"/>
    <w:lvl w:ilvl="0" w:tplc="98E2BA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A70CBF"/>
    <w:multiLevelType w:val="hybridMultilevel"/>
    <w:tmpl w:val="398ADF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B61B89"/>
    <w:multiLevelType w:val="hybridMultilevel"/>
    <w:tmpl w:val="0176533C"/>
    <w:lvl w:ilvl="0" w:tplc="4824E80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B19C1"/>
    <w:multiLevelType w:val="hybridMultilevel"/>
    <w:tmpl w:val="64045A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E82FFE"/>
    <w:multiLevelType w:val="hybridMultilevel"/>
    <w:tmpl w:val="AD842922"/>
    <w:lvl w:ilvl="0" w:tplc="FA7873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1E2EC5"/>
    <w:multiLevelType w:val="hybridMultilevel"/>
    <w:tmpl w:val="A9B8A5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</w:num>
  <w:num w:numId="5">
    <w:abstractNumId w:val="24"/>
  </w:num>
  <w:num w:numId="6">
    <w:abstractNumId w:val="3"/>
  </w:num>
  <w:num w:numId="7">
    <w:abstractNumId w:val="8"/>
  </w:num>
  <w:num w:numId="8">
    <w:abstractNumId w:val="6"/>
  </w:num>
  <w:num w:numId="9">
    <w:abstractNumId w:val="20"/>
  </w:num>
  <w:num w:numId="10">
    <w:abstractNumId w:val="16"/>
  </w:num>
  <w:num w:numId="11">
    <w:abstractNumId w:val="18"/>
  </w:num>
  <w:num w:numId="12">
    <w:abstractNumId w:val="25"/>
  </w:num>
  <w:num w:numId="13">
    <w:abstractNumId w:val="4"/>
  </w:num>
  <w:num w:numId="14">
    <w:abstractNumId w:val="23"/>
  </w:num>
  <w:num w:numId="15">
    <w:abstractNumId w:val="17"/>
  </w:num>
  <w:num w:numId="16">
    <w:abstractNumId w:val="5"/>
  </w:num>
  <w:num w:numId="17">
    <w:abstractNumId w:val="22"/>
  </w:num>
  <w:num w:numId="18">
    <w:abstractNumId w:val="21"/>
  </w:num>
  <w:num w:numId="19">
    <w:abstractNumId w:val="2"/>
  </w:num>
  <w:num w:numId="20">
    <w:abstractNumId w:val="11"/>
  </w:num>
  <w:num w:numId="21">
    <w:abstractNumId w:val="1"/>
  </w:num>
  <w:num w:numId="22">
    <w:abstractNumId w:val="0"/>
  </w:num>
  <w:num w:numId="23">
    <w:abstractNumId w:val="12"/>
  </w:num>
  <w:num w:numId="24">
    <w:abstractNumId w:val="15"/>
  </w:num>
  <w:num w:numId="25">
    <w:abstractNumId w:val="14"/>
  </w:num>
  <w:num w:numId="26">
    <w:abstractNumId w:val="19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37A"/>
    <w:rsid w:val="00012217"/>
    <w:rsid w:val="000128BB"/>
    <w:rsid w:val="00020107"/>
    <w:rsid w:val="0002101A"/>
    <w:rsid w:val="0002297B"/>
    <w:rsid w:val="00027475"/>
    <w:rsid w:val="00043050"/>
    <w:rsid w:val="000525DE"/>
    <w:rsid w:val="00061245"/>
    <w:rsid w:val="00076A94"/>
    <w:rsid w:val="00086B51"/>
    <w:rsid w:val="00092AC7"/>
    <w:rsid w:val="000A6DE5"/>
    <w:rsid w:val="000B43C4"/>
    <w:rsid w:val="000B697B"/>
    <w:rsid w:val="000C0E48"/>
    <w:rsid w:val="000C1A0D"/>
    <w:rsid w:val="000C6AA7"/>
    <w:rsid w:val="000D19AD"/>
    <w:rsid w:val="000D29B3"/>
    <w:rsid w:val="000E2D4F"/>
    <w:rsid w:val="00104A04"/>
    <w:rsid w:val="00105C36"/>
    <w:rsid w:val="00125E39"/>
    <w:rsid w:val="00131276"/>
    <w:rsid w:val="00131442"/>
    <w:rsid w:val="001325D5"/>
    <w:rsid w:val="00137135"/>
    <w:rsid w:val="00144AFF"/>
    <w:rsid w:val="001474B6"/>
    <w:rsid w:val="00154B25"/>
    <w:rsid w:val="00156800"/>
    <w:rsid w:val="00157228"/>
    <w:rsid w:val="00162AA4"/>
    <w:rsid w:val="001710E0"/>
    <w:rsid w:val="00171751"/>
    <w:rsid w:val="00186CD4"/>
    <w:rsid w:val="001906A8"/>
    <w:rsid w:val="001953F5"/>
    <w:rsid w:val="00195746"/>
    <w:rsid w:val="001A1BF7"/>
    <w:rsid w:val="001A26E1"/>
    <w:rsid w:val="001A2CA1"/>
    <w:rsid w:val="001A689A"/>
    <w:rsid w:val="001B0C3F"/>
    <w:rsid w:val="001B21AB"/>
    <w:rsid w:val="001C0260"/>
    <w:rsid w:val="001C0F2F"/>
    <w:rsid w:val="001C1C7C"/>
    <w:rsid w:val="001C466D"/>
    <w:rsid w:val="001D1CEA"/>
    <w:rsid w:val="001D6BE9"/>
    <w:rsid w:val="001E6B45"/>
    <w:rsid w:val="001F042E"/>
    <w:rsid w:val="001F4D43"/>
    <w:rsid w:val="00210158"/>
    <w:rsid w:val="002227D5"/>
    <w:rsid w:val="0023055E"/>
    <w:rsid w:val="002310D9"/>
    <w:rsid w:val="00232B9F"/>
    <w:rsid w:val="00233BE6"/>
    <w:rsid w:val="0023791F"/>
    <w:rsid w:val="00240A50"/>
    <w:rsid w:val="0025520E"/>
    <w:rsid w:val="00261297"/>
    <w:rsid w:val="00263553"/>
    <w:rsid w:val="0027020E"/>
    <w:rsid w:val="00273C3E"/>
    <w:rsid w:val="002853FD"/>
    <w:rsid w:val="00292375"/>
    <w:rsid w:val="00292CD2"/>
    <w:rsid w:val="00296E53"/>
    <w:rsid w:val="002A0BA1"/>
    <w:rsid w:val="002A4B51"/>
    <w:rsid w:val="002A696B"/>
    <w:rsid w:val="002B735D"/>
    <w:rsid w:val="002C5152"/>
    <w:rsid w:val="002F0E7B"/>
    <w:rsid w:val="002F448F"/>
    <w:rsid w:val="002F511B"/>
    <w:rsid w:val="0030239D"/>
    <w:rsid w:val="00304BAD"/>
    <w:rsid w:val="00356575"/>
    <w:rsid w:val="00360A70"/>
    <w:rsid w:val="00377D71"/>
    <w:rsid w:val="00385633"/>
    <w:rsid w:val="003862DA"/>
    <w:rsid w:val="00386ED0"/>
    <w:rsid w:val="00391748"/>
    <w:rsid w:val="003A4D44"/>
    <w:rsid w:val="003A6E11"/>
    <w:rsid w:val="003A7A13"/>
    <w:rsid w:val="003B1FE3"/>
    <w:rsid w:val="003B3625"/>
    <w:rsid w:val="003B7169"/>
    <w:rsid w:val="003C59D3"/>
    <w:rsid w:val="003D1B44"/>
    <w:rsid w:val="003D615C"/>
    <w:rsid w:val="003F004F"/>
    <w:rsid w:val="003F4250"/>
    <w:rsid w:val="00403C68"/>
    <w:rsid w:val="004057E5"/>
    <w:rsid w:val="004111B6"/>
    <w:rsid w:val="00414C02"/>
    <w:rsid w:val="004160D7"/>
    <w:rsid w:val="00444C24"/>
    <w:rsid w:val="004460E8"/>
    <w:rsid w:val="0045531F"/>
    <w:rsid w:val="00464604"/>
    <w:rsid w:val="00466BCE"/>
    <w:rsid w:val="004717C5"/>
    <w:rsid w:val="004732D3"/>
    <w:rsid w:val="00490731"/>
    <w:rsid w:val="0049116D"/>
    <w:rsid w:val="00493DE3"/>
    <w:rsid w:val="0049539F"/>
    <w:rsid w:val="004A49D8"/>
    <w:rsid w:val="004B2693"/>
    <w:rsid w:val="004B4BBD"/>
    <w:rsid w:val="004B6AE7"/>
    <w:rsid w:val="004C18F9"/>
    <w:rsid w:val="004C3A85"/>
    <w:rsid w:val="004C608C"/>
    <w:rsid w:val="004D4402"/>
    <w:rsid w:val="004D5C85"/>
    <w:rsid w:val="004D7FDE"/>
    <w:rsid w:val="004F154B"/>
    <w:rsid w:val="00505BAF"/>
    <w:rsid w:val="005077C4"/>
    <w:rsid w:val="00514484"/>
    <w:rsid w:val="005211FF"/>
    <w:rsid w:val="00523A60"/>
    <w:rsid w:val="005549A2"/>
    <w:rsid w:val="005650E4"/>
    <w:rsid w:val="00565BB7"/>
    <w:rsid w:val="00586ED0"/>
    <w:rsid w:val="00590EC5"/>
    <w:rsid w:val="005965AF"/>
    <w:rsid w:val="005B1222"/>
    <w:rsid w:val="005C0CFB"/>
    <w:rsid w:val="005C1BFE"/>
    <w:rsid w:val="005C5EC3"/>
    <w:rsid w:val="005D27AE"/>
    <w:rsid w:val="005E187B"/>
    <w:rsid w:val="005E1903"/>
    <w:rsid w:val="005F0161"/>
    <w:rsid w:val="005F1F03"/>
    <w:rsid w:val="005F4F09"/>
    <w:rsid w:val="006069E8"/>
    <w:rsid w:val="00610DC4"/>
    <w:rsid w:val="00612D8C"/>
    <w:rsid w:val="00615447"/>
    <w:rsid w:val="00622B23"/>
    <w:rsid w:val="00634EDD"/>
    <w:rsid w:val="00642E5A"/>
    <w:rsid w:val="00643DBA"/>
    <w:rsid w:val="00647E35"/>
    <w:rsid w:val="00653769"/>
    <w:rsid w:val="00655E34"/>
    <w:rsid w:val="00671E31"/>
    <w:rsid w:val="006824AA"/>
    <w:rsid w:val="006835CD"/>
    <w:rsid w:val="006840B8"/>
    <w:rsid w:val="006857D4"/>
    <w:rsid w:val="00693E4B"/>
    <w:rsid w:val="006B3BA0"/>
    <w:rsid w:val="006C1150"/>
    <w:rsid w:val="006C7666"/>
    <w:rsid w:val="006D0040"/>
    <w:rsid w:val="006D3C2D"/>
    <w:rsid w:val="006E29E1"/>
    <w:rsid w:val="0070692A"/>
    <w:rsid w:val="00707DAB"/>
    <w:rsid w:val="00711B04"/>
    <w:rsid w:val="00753ADA"/>
    <w:rsid w:val="007634DC"/>
    <w:rsid w:val="007652C1"/>
    <w:rsid w:val="00770875"/>
    <w:rsid w:val="0077275A"/>
    <w:rsid w:val="00784198"/>
    <w:rsid w:val="007A6442"/>
    <w:rsid w:val="007A6E06"/>
    <w:rsid w:val="007A6F08"/>
    <w:rsid w:val="007B5367"/>
    <w:rsid w:val="007B5E21"/>
    <w:rsid w:val="007C7E63"/>
    <w:rsid w:val="007D3066"/>
    <w:rsid w:val="007D5112"/>
    <w:rsid w:val="007E2ACC"/>
    <w:rsid w:val="007F183D"/>
    <w:rsid w:val="00812DC0"/>
    <w:rsid w:val="008205C2"/>
    <w:rsid w:val="00820B39"/>
    <w:rsid w:val="00824A50"/>
    <w:rsid w:val="008263B5"/>
    <w:rsid w:val="00827B1D"/>
    <w:rsid w:val="008331E2"/>
    <w:rsid w:val="008332E2"/>
    <w:rsid w:val="00837137"/>
    <w:rsid w:val="00842D6B"/>
    <w:rsid w:val="008435BF"/>
    <w:rsid w:val="00850D52"/>
    <w:rsid w:val="00850D73"/>
    <w:rsid w:val="0085476B"/>
    <w:rsid w:val="0085622C"/>
    <w:rsid w:val="008646E1"/>
    <w:rsid w:val="00884C73"/>
    <w:rsid w:val="00887FB6"/>
    <w:rsid w:val="008911B1"/>
    <w:rsid w:val="008A02BC"/>
    <w:rsid w:val="008A1853"/>
    <w:rsid w:val="008B6260"/>
    <w:rsid w:val="008C5146"/>
    <w:rsid w:val="008C643E"/>
    <w:rsid w:val="008D6503"/>
    <w:rsid w:val="008E0D7A"/>
    <w:rsid w:val="008E14EF"/>
    <w:rsid w:val="00915482"/>
    <w:rsid w:val="00923DBC"/>
    <w:rsid w:val="0092558E"/>
    <w:rsid w:val="00937574"/>
    <w:rsid w:val="00943A16"/>
    <w:rsid w:val="0094483D"/>
    <w:rsid w:val="0094715F"/>
    <w:rsid w:val="0096745A"/>
    <w:rsid w:val="009932A0"/>
    <w:rsid w:val="009E143B"/>
    <w:rsid w:val="009F018C"/>
    <w:rsid w:val="00A05624"/>
    <w:rsid w:val="00A06135"/>
    <w:rsid w:val="00A23EC4"/>
    <w:rsid w:val="00A257E6"/>
    <w:rsid w:val="00A420C0"/>
    <w:rsid w:val="00A43025"/>
    <w:rsid w:val="00A441FE"/>
    <w:rsid w:val="00A55624"/>
    <w:rsid w:val="00A72814"/>
    <w:rsid w:val="00A73937"/>
    <w:rsid w:val="00A75450"/>
    <w:rsid w:val="00A77858"/>
    <w:rsid w:val="00A83514"/>
    <w:rsid w:val="00A8518E"/>
    <w:rsid w:val="00A904E2"/>
    <w:rsid w:val="00A94CBC"/>
    <w:rsid w:val="00A95A32"/>
    <w:rsid w:val="00A968B2"/>
    <w:rsid w:val="00A975B7"/>
    <w:rsid w:val="00AA1389"/>
    <w:rsid w:val="00AA1443"/>
    <w:rsid w:val="00AC2D92"/>
    <w:rsid w:val="00AE6573"/>
    <w:rsid w:val="00AF28E0"/>
    <w:rsid w:val="00B00421"/>
    <w:rsid w:val="00B1184D"/>
    <w:rsid w:val="00B13309"/>
    <w:rsid w:val="00B25977"/>
    <w:rsid w:val="00B364B2"/>
    <w:rsid w:val="00B60E80"/>
    <w:rsid w:val="00B62F52"/>
    <w:rsid w:val="00B6777B"/>
    <w:rsid w:val="00B75F41"/>
    <w:rsid w:val="00B768D5"/>
    <w:rsid w:val="00B833D7"/>
    <w:rsid w:val="00B87853"/>
    <w:rsid w:val="00B92A66"/>
    <w:rsid w:val="00BA0841"/>
    <w:rsid w:val="00BB409E"/>
    <w:rsid w:val="00BC7E29"/>
    <w:rsid w:val="00BD435A"/>
    <w:rsid w:val="00BE25EA"/>
    <w:rsid w:val="00BE7E4A"/>
    <w:rsid w:val="00BF6D40"/>
    <w:rsid w:val="00C128F8"/>
    <w:rsid w:val="00C14DD2"/>
    <w:rsid w:val="00C23C30"/>
    <w:rsid w:val="00C2407A"/>
    <w:rsid w:val="00C24984"/>
    <w:rsid w:val="00C27065"/>
    <w:rsid w:val="00C33A9E"/>
    <w:rsid w:val="00C42520"/>
    <w:rsid w:val="00C46B35"/>
    <w:rsid w:val="00C4737F"/>
    <w:rsid w:val="00C5303E"/>
    <w:rsid w:val="00C5323B"/>
    <w:rsid w:val="00C536FB"/>
    <w:rsid w:val="00C714FD"/>
    <w:rsid w:val="00C80902"/>
    <w:rsid w:val="00C851A5"/>
    <w:rsid w:val="00C86D95"/>
    <w:rsid w:val="00C9558E"/>
    <w:rsid w:val="00C97B4E"/>
    <w:rsid w:val="00CA1F19"/>
    <w:rsid w:val="00CA337A"/>
    <w:rsid w:val="00CB2DCE"/>
    <w:rsid w:val="00CC4188"/>
    <w:rsid w:val="00CC60A8"/>
    <w:rsid w:val="00CC6739"/>
    <w:rsid w:val="00CC691C"/>
    <w:rsid w:val="00CD2AA6"/>
    <w:rsid w:val="00CD70F2"/>
    <w:rsid w:val="00CE0EF1"/>
    <w:rsid w:val="00CE41DE"/>
    <w:rsid w:val="00CE6461"/>
    <w:rsid w:val="00D03FCC"/>
    <w:rsid w:val="00D06E39"/>
    <w:rsid w:val="00D11A6F"/>
    <w:rsid w:val="00D30E4D"/>
    <w:rsid w:val="00D35E77"/>
    <w:rsid w:val="00D47186"/>
    <w:rsid w:val="00D478D9"/>
    <w:rsid w:val="00D47925"/>
    <w:rsid w:val="00D569DF"/>
    <w:rsid w:val="00D60483"/>
    <w:rsid w:val="00D6310B"/>
    <w:rsid w:val="00D66C46"/>
    <w:rsid w:val="00D67342"/>
    <w:rsid w:val="00D71BDD"/>
    <w:rsid w:val="00D82FC0"/>
    <w:rsid w:val="00D83DF4"/>
    <w:rsid w:val="00DA101E"/>
    <w:rsid w:val="00DA5EAA"/>
    <w:rsid w:val="00DA76DE"/>
    <w:rsid w:val="00DB62AB"/>
    <w:rsid w:val="00DC18C7"/>
    <w:rsid w:val="00DD5737"/>
    <w:rsid w:val="00DD75AD"/>
    <w:rsid w:val="00DE0F87"/>
    <w:rsid w:val="00DE723C"/>
    <w:rsid w:val="00E03688"/>
    <w:rsid w:val="00E07D3E"/>
    <w:rsid w:val="00E144FF"/>
    <w:rsid w:val="00E4723B"/>
    <w:rsid w:val="00E52E4B"/>
    <w:rsid w:val="00E5414F"/>
    <w:rsid w:val="00E56CBA"/>
    <w:rsid w:val="00E73CE0"/>
    <w:rsid w:val="00E77620"/>
    <w:rsid w:val="00E81F66"/>
    <w:rsid w:val="00E82E44"/>
    <w:rsid w:val="00E85011"/>
    <w:rsid w:val="00E871E0"/>
    <w:rsid w:val="00EA0070"/>
    <w:rsid w:val="00EB4D32"/>
    <w:rsid w:val="00EC5984"/>
    <w:rsid w:val="00ED138B"/>
    <w:rsid w:val="00EE5AEA"/>
    <w:rsid w:val="00EF0AEF"/>
    <w:rsid w:val="00EF28A0"/>
    <w:rsid w:val="00EF564F"/>
    <w:rsid w:val="00F0333A"/>
    <w:rsid w:val="00F051F9"/>
    <w:rsid w:val="00F10D16"/>
    <w:rsid w:val="00F25432"/>
    <w:rsid w:val="00F4118C"/>
    <w:rsid w:val="00F470A9"/>
    <w:rsid w:val="00F51403"/>
    <w:rsid w:val="00F75C5E"/>
    <w:rsid w:val="00F7773B"/>
    <w:rsid w:val="00F8187C"/>
    <w:rsid w:val="00F83D88"/>
    <w:rsid w:val="00F91762"/>
    <w:rsid w:val="00F9489A"/>
    <w:rsid w:val="00FA2300"/>
    <w:rsid w:val="00FA52F8"/>
    <w:rsid w:val="00FB0AF7"/>
    <w:rsid w:val="00FC1257"/>
    <w:rsid w:val="00FC2025"/>
    <w:rsid w:val="00FE39E3"/>
    <w:rsid w:val="00FF43DE"/>
    <w:rsid w:val="00FF45FB"/>
    <w:rsid w:val="00FF59EE"/>
    <w:rsid w:val="00FF5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3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CA337A"/>
    <w:pPr>
      <w:keepNext/>
      <w:jc w:val="center"/>
      <w:outlineLvl w:val="1"/>
    </w:pPr>
    <w:rPr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CA337A"/>
    <w:rPr>
      <w:rFonts w:ascii="Times New Roman" w:eastAsia="Times New Roman" w:hAnsi="Times New Roman" w:cs="Times New Roman"/>
      <w:sz w:val="52"/>
      <w:szCs w:val="24"/>
      <w:lang w:eastAsia="cs-CZ"/>
    </w:rPr>
  </w:style>
  <w:style w:type="paragraph" w:styleId="Nzev">
    <w:name w:val="Title"/>
    <w:basedOn w:val="Normln"/>
    <w:link w:val="NzevChar"/>
    <w:qFormat/>
    <w:rsid w:val="00CA337A"/>
    <w:pPr>
      <w:shd w:val="pct12" w:color="auto" w:fill="auto"/>
      <w:overflowPunct w:val="0"/>
      <w:autoSpaceDE w:val="0"/>
      <w:autoSpaceDN w:val="0"/>
      <w:adjustRightInd w:val="0"/>
      <w:jc w:val="center"/>
    </w:pPr>
    <w:rPr>
      <w:rFonts w:ascii="Arial" w:hAnsi="Arial"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CA337A"/>
    <w:rPr>
      <w:rFonts w:ascii="Arial" w:eastAsia="Times New Roman" w:hAnsi="Arial" w:cs="Times New Roman"/>
      <w:sz w:val="36"/>
      <w:szCs w:val="20"/>
      <w:shd w:val="pct12" w:color="auto" w:fill="auto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CA337A"/>
    <w:pPr>
      <w:tabs>
        <w:tab w:val="left" w:pos="9180"/>
      </w:tabs>
      <w:ind w:right="741"/>
      <w:jc w:val="both"/>
    </w:pPr>
  </w:style>
  <w:style w:type="character" w:customStyle="1" w:styleId="ZkladntextChar">
    <w:name w:val="Základní text Char"/>
    <w:basedOn w:val="Standardnpsmoodstavce"/>
    <w:link w:val="Zkladntext"/>
    <w:semiHidden/>
    <w:rsid w:val="00CA337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unhideWhenUsed/>
    <w:rsid w:val="00CA337A"/>
    <w:pPr>
      <w:ind w:right="923" w:firstLine="1417"/>
      <w:jc w:val="both"/>
    </w:pPr>
    <w:rPr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A337A"/>
    <w:rPr>
      <w:rFonts w:ascii="Times New Roman" w:eastAsia="Times New Roman" w:hAnsi="Times New Roman" w:cs="Times New Roman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CA337A"/>
    <w:pPr>
      <w:shd w:val="pct12" w:color="auto" w:fill="auto"/>
      <w:ind w:right="743" w:firstLine="708"/>
      <w:jc w:val="center"/>
    </w:pPr>
    <w:rPr>
      <w:sz w:val="28"/>
    </w:rPr>
  </w:style>
  <w:style w:type="character" w:customStyle="1" w:styleId="PodtitulChar">
    <w:name w:val="Podtitul Char"/>
    <w:basedOn w:val="Standardnpsmoodstavce"/>
    <w:link w:val="Podtitul"/>
    <w:rsid w:val="00CA337A"/>
    <w:rPr>
      <w:rFonts w:ascii="Times New Roman" w:eastAsia="Times New Roman" w:hAnsi="Times New Roman" w:cs="Times New Roman"/>
      <w:sz w:val="28"/>
      <w:szCs w:val="24"/>
      <w:shd w:val="pct12" w:color="auto" w:fill="auto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3A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3ADA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F9489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F9489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semiHidden/>
    <w:rsid w:val="007708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ZhlavChar">
    <w:name w:val="Záhlaví Char"/>
    <w:basedOn w:val="Standardnpsmoodstavce"/>
    <w:link w:val="Zhlav"/>
    <w:semiHidden/>
    <w:rsid w:val="0077087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953F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953F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52E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DE9D8-5A17-43C9-AE65-C12845BCA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2618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ČÚZK</Company>
  <LinksUpToDate>false</LinksUpToDate>
  <CharactersWithSpaces>18029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pekarskaj</dc:creator>
  <cp:lastModifiedBy>sobotkovaj</cp:lastModifiedBy>
  <cp:revision>3</cp:revision>
  <cp:lastPrinted>2012-06-13T11:05:00Z</cp:lastPrinted>
  <dcterms:created xsi:type="dcterms:W3CDTF">2012-09-11T06:05:00Z</dcterms:created>
  <dcterms:modified xsi:type="dcterms:W3CDTF">2012-09-11T07:27:00Z</dcterms:modified>
</cp:coreProperties>
</file>